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4" w:rsidRPr="00645174" w:rsidRDefault="00645174" w:rsidP="00645174">
      <w:pPr>
        <w:jc w:val="center"/>
        <w:rPr>
          <w:rFonts w:cs="Arial"/>
          <w:b/>
          <w:sz w:val="24"/>
          <w:szCs w:val="24"/>
        </w:rPr>
      </w:pPr>
      <w:r w:rsidRPr="00645174">
        <w:rPr>
          <w:rFonts w:cs="Arial"/>
          <w:b/>
          <w:sz w:val="24"/>
          <w:szCs w:val="24"/>
        </w:rPr>
        <w:t xml:space="preserve">Entrega Gobernador de Chiapas “Reconocimiento al Mérito Estatal de Investigación” al Profesor </w:t>
      </w:r>
      <w:proofErr w:type="spellStart"/>
      <w:r w:rsidRPr="00645174">
        <w:rPr>
          <w:rFonts w:cs="Arial"/>
          <w:b/>
          <w:sz w:val="24"/>
          <w:szCs w:val="24"/>
        </w:rPr>
        <w:t>Neín</w:t>
      </w:r>
      <w:proofErr w:type="spellEnd"/>
      <w:r w:rsidRPr="00645174">
        <w:rPr>
          <w:rFonts w:cs="Arial"/>
          <w:b/>
          <w:sz w:val="24"/>
          <w:szCs w:val="24"/>
        </w:rPr>
        <w:t xml:space="preserve"> Farrera, de la UVM Campus Tuxtla</w:t>
      </w:r>
    </w:p>
    <w:p w:rsidR="00645174" w:rsidRPr="00645174" w:rsidRDefault="00645174" w:rsidP="00645174">
      <w:pPr>
        <w:pStyle w:val="Prrafodelista"/>
        <w:numPr>
          <w:ilvl w:val="0"/>
          <w:numId w:val="18"/>
        </w:numPr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>Por los proyectos y tecnologías desarrollados en los últimos tres años;  Registraron 10 patentes en el 2012.</w:t>
      </w:r>
    </w:p>
    <w:p w:rsidR="00645174" w:rsidRPr="00645174" w:rsidRDefault="00645174" w:rsidP="00645174">
      <w:pPr>
        <w:pStyle w:val="Prrafodelista"/>
        <w:numPr>
          <w:ilvl w:val="0"/>
          <w:numId w:val="18"/>
        </w:numPr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>Banco de Pruebas de Sistemas Energéticos Renovables, su nuevo proyecto.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b/>
          <w:sz w:val="24"/>
          <w:szCs w:val="24"/>
        </w:rPr>
        <w:t>México, D.F., a 19 de marzo de 2014.-</w:t>
      </w:r>
      <w:r w:rsidRPr="00645174">
        <w:rPr>
          <w:rFonts w:cs="Arial"/>
          <w:sz w:val="24"/>
          <w:szCs w:val="24"/>
        </w:rPr>
        <w:t xml:space="preserve"> </w:t>
      </w:r>
      <w:r w:rsidRPr="00645174">
        <w:rPr>
          <w:rFonts w:cs="Arial"/>
          <w:sz w:val="24"/>
          <w:szCs w:val="24"/>
        </w:rPr>
        <w:t xml:space="preserve">El Gobernador del estado de Chiapas, Manuel Velasco Coello, entregó el “Reconocimiento al Mérito Estatal de Investigación” al Profesor </w:t>
      </w:r>
      <w:proofErr w:type="spellStart"/>
      <w:r w:rsidRPr="00645174">
        <w:rPr>
          <w:rFonts w:cs="Arial"/>
          <w:sz w:val="24"/>
          <w:szCs w:val="24"/>
        </w:rPr>
        <w:t>Neín</w:t>
      </w:r>
      <w:proofErr w:type="spellEnd"/>
      <w:r w:rsidRPr="00645174">
        <w:rPr>
          <w:rFonts w:cs="Arial"/>
          <w:sz w:val="24"/>
          <w:szCs w:val="24"/>
        </w:rPr>
        <w:t xml:space="preserve"> Farrera Vázquez, Líder de Investigación de la Universidad del Valle de México Campus Tuxtla, en la  categoría de Desarrollo Tecnológico e Innovación.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>El Profesor de UVM Campus Tuxtla, recibió el reconocimiento por su trayectoria en el Desarrollo e Innovación Tecnológica, quien junto al grupo que encabeza denominado “Energías Renovables y Desarrollo Sustentable de Chiapas”, conformado por docentes de la Universidad de Ciencias y Artes de Chiapas (UNICACH) y de la Universidad del Valle de México Campus Tuxtla, ha desarrollado más de 30 proyectos tecnológicos relacionados con Energías Renovables, dirigidas a las comunidades marginadas de Chiapas.</w:t>
      </w:r>
    </w:p>
    <w:p w:rsidR="00645174" w:rsidRPr="00645174" w:rsidRDefault="00645174" w:rsidP="00645174">
      <w:pPr>
        <w:jc w:val="center"/>
        <w:rPr>
          <w:rFonts w:cs="Arial"/>
          <w:b/>
          <w:sz w:val="24"/>
          <w:szCs w:val="24"/>
        </w:rPr>
      </w:pPr>
      <w:r w:rsidRPr="00645174">
        <w:rPr>
          <w:rFonts w:cs="Arial"/>
          <w:b/>
          <w:sz w:val="24"/>
          <w:szCs w:val="24"/>
        </w:rPr>
        <w:t>Banco de Pruebas de Sistemas Energéticos Renovables, el Nuevo Proyecto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 xml:space="preserve">El compromiso del Profesor </w:t>
      </w:r>
      <w:proofErr w:type="spellStart"/>
      <w:r w:rsidRPr="00645174">
        <w:rPr>
          <w:rFonts w:cs="Arial"/>
          <w:sz w:val="24"/>
          <w:szCs w:val="24"/>
        </w:rPr>
        <w:t>Neín</w:t>
      </w:r>
      <w:proofErr w:type="spellEnd"/>
      <w:r w:rsidRPr="00645174">
        <w:rPr>
          <w:rFonts w:cs="Arial"/>
          <w:sz w:val="24"/>
          <w:szCs w:val="24"/>
        </w:rPr>
        <w:t xml:space="preserve"> Farrera y su equipo de trabajo, continúa en marcha, ahora a través del proyecto “Banco de Pruebas de Sistemas Energéticos Renovables” el  cual es un convenio con la UNICACH, la UNAM, UVM, y la Universidad del ITSMO de Oaxaca, financiado por la Secretaría de Energía y el Consejo Nacional de Ciencia y Tecnología (CONACYT).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 xml:space="preserve">Este proyecto es único en su tipo, ya que por primera vez a nivel nacional se evaluarán y certificarán sistemas de energías renovables de diversos tipos en un mismo lugar y atenderán a toda la región e inclusive el país. Los sistemas que se evaluarán son </w:t>
      </w:r>
      <w:proofErr w:type="spellStart"/>
      <w:r w:rsidRPr="00645174">
        <w:rPr>
          <w:rFonts w:cs="Arial"/>
          <w:sz w:val="24"/>
          <w:szCs w:val="24"/>
        </w:rPr>
        <w:t>bioenergéticos</w:t>
      </w:r>
      <w:proofErr w:type="spellEnd"/>
      <w:r w:rsidRPr="00645174">
        <w:rPr>
          <w:rFonts w:cs="Arial"/>
          <w:sz w:val="24"/>
          <w:szCs w:val="24"/>
        </w:rPr>
        <w:t xml:space="preserve">, eólicos, solares térmicos, fotovoltaicos y </w:t>
      </w:r>
      <w:proofErr w:type="spellStart"/>
      <w:r w:rsidRPr="00645174">
        <w:rPr>
          <w:rFonts w:cs="Arial"/>
          <w:sz w:val="24"/>
          <w:szCs w:val="24"/>
        </w:rPr>
        <w:t>microhidroeléctricos</w:t>
      </w:r>
      <w:proofErr w:type="spellEnd"/>
      <w:r w:rsidRPr="00645174">
        <w:rPr>
          <w:rFonts w:cs="Arial"/>
          <w:sz w:val="24"/>
          <w:szCs w:val="24"/>
        </w:rPr>
        <w:t>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 xml:space="preserve">El proyecto surge de la necesidad de implementar tecnologías que aprovechen los  recursos renovables existentes en las comunidades marginadas, que tengan sustentabilidad, y consiste en implementar tecnologías aplicables que permitan estudiarlas bajo ciertos parámetros y estimar cuál es su desempeño, lo que permitiría realizar innovaciones, transformaciones, adecuaciones y transferencias tecnológicas que </w:t>
      </w:r>
      <w:r w:rsidRPr="00645174">
        <w:rPr>
          <w:rFonts w:cs="Arial"/>
          <w:sz w:val="24"/>
          <w:szCs w:val="24"/>
        </w:rPr>
        <w:lastRenderedPageBreak/>
        <w:t xml:space="preserve">a la larga se pueda mejorar la eficiencia y disminuir su costo para poder hacerlo más accesible. 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>Las tecnologías desarrolladas se instalarán fundamentalmente en comunidades rurales de alta marginación, para apoyar a los más necesitados; estas comunidades pueden aprovechar los recursos que poseen, como los ríos, el viento, el sol y la bioenergía, detonando su desarrollo también en industrias y empresas para el desarrollo productivo de Chiapas.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 xml:space="preserve">A decir  del Profesor </w:t>
      </w:r>
      <w:proofErr w:type="spellStart"/>
      <w:r w:rsidRPr="00645174">
        <w:rPr>
          <w:rFonts w:cs="Arial"/>
          <w:sz w:val="24"/>
          <w:szCs w:val="24"/>
        </w:rPr>
        <w:t>Neín</w:t>
      </w:r>
      <w:proofErr w:type="spellEnd"/>
      <w:r w:rsidRPr="00645174">
        <w:rPr>
          <w:rFonts w:cs="Arial"/>
          <w:sz w:val="24"/>
          <w:szCs w:val="24"/>
        </w:rPr>
        <w:t xml:space="preserve"> Farrera, el proyecto del “Banco de Pruebas de Sistemas Energéticos Renovables” contribuye al conocimiento científico para detonar el desarrollo de la sociedad en general, en especial para ayudar a aquella gente que está en necesidad extrema, “los aportes científicos fundamentales están en ir desarrollando, innovando, transformando y transfiriendo tecnología para que sean aprovechadas de forma adecuada”, comentó el docente de UVM Campus Tuxtla.</w:t>
      </w:r>
    </w:p>
    <w:p w:rsidR="00645174" w:rsidRPr="00645174" w:rsidRDefault="00645174" w:rsidP="00645174">
      <w:pPr>
        <w:jc w:val="both"/>
        <w:rPr>
          <w:rFonts w:cs="Arial"/>
          <w:sz w:val="24"/>
          <w:szCs w:val="24"/>
        </w:rPr>
      </w:pPr>
      <w:r w:rsidRPr="00645174">
        <w:rPr>
          <w:rFonts w:cs="Arial"/>
          <w:sz w:val="24"/>
          <w:szCs w:val="24"/>
        </w:rPr>
        <w:t xml:space="preserve">El profesor </w:t>
      </w:r>
      <w:proofErr w:type="spellStart"/>
      <w:r w:rsidRPr="00645174">
        <w:rPr>
          <w:rFonts w:cs="Arial"/>
          <w:sz w:val="24"/>
          <w:szCs w:val="24"/>
        </w:rPr>
        <w:t>Neín</w:t>
      </w:r>
      <w:proofErr w:type="spellEnd"/>
      <w:r w:rsidRPr="00645174">
        <w:rPr>
          <w:rFonts w:cs="Arial"/>
          <w:sz w:val="24"/>
          <w:szCs w:val="24"/>
        </w:rPr>
        <w:t xml:space="preserve"> Farrera es el único investigador en el estado de Chiapas que imparte cátedra en una Universidad particular, en este caso en la UVM Campus Tuxtla, y que es distinguido con el “Reconocimiento al Mérito Estatal de Investigación”.  Actualmente el docente es miembro del Sistema Nacional  de Investigadores; pertenece al Consejo Consultivo Nacional para el Desarrollo Sustentable de SEMARNAT; y es miembro del Consejo Consultivo Científico y Tecnológico del estado de Chiapas además de ser miembro fundador del Centro de Investigación y Desarrollo Tecnológico en Energías Renovables, del Grupo Interinstitucional de Investigación Ambiental (GUIA), de la Red de Huertos Ecológicos y Presidente de la Asociación Civil Pro Energía y Desarrollo Sustentable.</w:t>
      </w:r>
    </w:p>
    <w:p w:rsidR="005D5B01" w:rsidRPr="005D5B01" w:rsidRDefault="005D5B01" w:rsidP="00514530">
      <w:pPr>
        <w:spacing w:line="240" w:lineRule="auto"/>
        <w:jc w:val="both"/>
        <w:rPr>
          <w:rFonts w:ascii="Arial" w:eastAsia="Cambria" w:hAnsi="Arial" w:cs="Arial"/>
          <w:b/>
        </w:rPr>
      </w:pPr>
      <w:r w:rsidRPr="005D5B01">
        <w:rPr>
          <w:rFonts w:ascii="Arial" w:eastAsia="Cambria" w:hAnsi="Arial" w:cs="Arial"/>
          <w:b/>
        </w:rPr>
        <w:t>AZC/</w:t>
      </w:r>
      <w:r w:rsidR="006C58F0">
        <w:rPr>
          <w:rFonts w:ascii="Arial" w:eastAsia="Cambria" w:hAnsi="Arial" w:cs="Arial"/>
          <w:b/>
        </w:rPr>
        <w:t>SJB</w:t>
      </w:r>
    </w:p>
    <w:p w:rsidR="005D5B01" w:rsidRPr="00514530" w:rsidRDefault="005D5B01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3F426A">
      <w:bookmarkStart w:id="0" w:name="_GoBack"/>
      <w:bookmarkEnd w:id="0"/>
    </w:p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6A" w:rsidRDefault="003F426A">
      <w:pPr>
        <w:spacing w:after="0" w:line="240" w:lineRule="auto"/>
      </w:pPr>
      <w:r>
        <w:separator/>
      </w:r>
    </w:p>
  </w:endnote>
  <w:endnote w:type="continuationSeparator" w:id="0">
    <w:p w:rsidR="003F426A" w:rsidRDefault="003F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6A" w:rsidRDefault="003F426A">
      <w:pPr>
        <w:spacing w:after="0" w:line="240" w:lineRule="auto"/>
      </w:pPr>
      <w:r>
        <w:separator/>
      </w:r>
    </w:p>
  </w:footnote>
  <w:footnote w:type="continuationSeparator" w:id="0">
    <w:p w:rsidR="003F426A" w:rsidRDefault="003F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99F"/>
    <w:multiLevelType w:val="hybridMultilevel"/>
    <w:tmpl w:val="110AEC82"/>
    <w:lvl w:ilvl="0" w:tplc="CB3E8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2852"/>
    <w:multiLevelType w:val="hybridMultilevel"/>
    <w:tmpl w:val="2E62DD0C"/>
    <w:lvl w:ilvl="0" w:tplc="94E82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3AB"/>
    <w:multiLevelType w:val="hybridMultilevel"/>
    <w:tmpl w:val="C3701C98"/>
    <w:lvl w:ilvl="0" w:tplc="C02E3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75953"/>
    <w:multiLevelType w:val="hybridMultilevel"/>
    <w:tmpl w:val="275E9C8C"/>
    <w:lvl w:ilvl="0" w:tplc="6BE82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32664"/>
    <w:multiLevelType w:val="hybridMultilevel"/>
    <w:tmpl w:val="E3D29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963448"/>
    <w:multiLevelType w:val="hybridMultilevel"/>
    <w:tmpl w:val="75804504"/>
    <w:lvl w:ilvl="0" w:tplc="424EF68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78A8"/>
    <w:multiLevelType w:val="hybridMultilevel"/>
    <w:tmpl w:val="670A8184"/>
    <w:lvl w:ilvl="0" w:tplc="1DE88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8"/>
  </w:num>
  <w:num w:numId="15">
    <w:abstractNumId w:val="6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3B68"/>
    <w:rsid w:val="00084993"/>
    <w:rsid w:val="00092D6A"/>
    <w:rsid w:val="000A2AAB"/>
    <w:rsid w:val="000E736D"/>
    <w:rsid w:val="0012737D"/>
    <w:rsid w:val="001862ED"/>
    <w:rsid w:val="001A2085"/>
    <w:rsid w:val="001D00AA"/>
    <w:rsid w:val="00210AA5"/>
    <w:rsid w:val="002700D9"/>
    <w:rsid w:val="002742B3"/>
    <w:rsid w:val="002866BD"/>
    <w:rsid w:val="0029243B"/>
    <w:rsid w:val="0029378F"/>
    <w:rsid w:val="002C5167"/>
    <w:rsid w:val="00303165"/>
    <w:rsid w:val="00320CA7"/>
    <w:rsid w:val="003307A3"/>
    <w:rsid w:val="003419BC"/>
    <w:rsid w:val="003433AB"/>
    <w:rsid w:val="00356E9A"/>
    <w:rsid w:val="00364BC1"/>
    <w:rsid w:val="003901FB"/>
    <w:rsid w:val="003D56E4"/>
    <w:rsid w:val="003D6896"/>
    <w:rsid w:val="003F426A"/>
    <w:rsid w:val="004116EC"/>
    <w:rsid w:val="004275EE"/>
    <w:rsid w:val="004430BF"/>
    <w:rsid w:val="00464BE7"/>
    <w:rsid w:val="00476823"/>
    <w:rsid w:val="004D22BA"/>
    <w:rsid w:val="00514530"/>
    <w:rsid w:val="0052376D"/>
    <w:rsid w:val="005370CD"/>
    <w:rsid w:val="00547134"/>
    <w:rsid w:val="00547442"/>
    <w:rsid w:val="005D5B01"/>
    <w:rsid w:val="00631FA5"/>
    <w:rsid w:val="00635BF6"/>
    <w:rsid w:val="00642DC0"/>
    <w:rsid w:val="00645174"/>
    <w:rsid w:val="006469F4"/>
    <w:rsid w:val="00653953"/>
    <w:rsid w:val="00657E27"/>
    <w:rsid w:val="006A5238"/>
    <w:rsid w:val="006C58F0"/>
    <w:rsid w:val="006E1382"/>
    <w:rsid w:val="007021E5"/>
    <w:rsid w:val="00714802"/>
    <w:rsid w:val="00755F2C"/>
    <w:rsid w:val="00770F15"/>
    <w:rsid w:val="00772B8D"/>
    <w:rsid w:val="00781543"/>
    <w:rsid w:val="007D2771"/>
    <w:rsid w:val="007E3C49"/>
    <w:rsid w:val="00812E78"/>
    <w:rsid w:val="00846800"/>
    <w:rsid w:val="008B02D5"/>
    <w:rsid w:val="008D5F77"/>
    <w:rsid w:val="008E22C6"/>
    <w:rsid w:val="008F5C3D"/>
    <w:rsid w:val="00906207"/>
    <w:rsid w:val="0099090B"/>
    <w:rsid w:val="00994A32"/>
    <w:rsid w:val="009E3A73"/>
    <w:rsid w:val="009E5CA1"/>
    <w:rsid w:val="00A06C0F"/>
    <w:rsid w:val="00A1042E"/>
    <w:rsid w:val="00A24E37"/>
    <w:rsid w:val="00A27943"/>
    <w:rsid w:val="00A34B59"/>
    <w:rsid w:val="00A47198"/>
    <w:rsid w:val="00A54F8B"/>
    <w:rsid w:val="00AD411B"/>
    <w:rsid w:val="00AF6747"/>
    <w:rsid w:val="00B12A13"/>
    <w:rsid w:val="00B55B29"/>
    <w:rsid w:val="00BC34E5"/>
    <w:rsid w:val="00C019BF"/>
    <w:rsid w:val="00C15311"/>
    <w:rsid w:val="00C52314"/>
    <w:rsid w:val="00C72ADF"/>
    <w:rsid w:val="00C85F19"/>
    <w:rsid w:val="00CD73FC"/>
    <w:rsid w:val="00D06C70"/>
    <w:rsid w:val="00D670E1"/>
    <w:rsid w:val="00D67464"/>
    <w:rsid w:val="00D768AF"/>
    <w:rsid w:val="00D80E5E"/>
    <w:rsid w:val="00D86CCE"/>
    <w:rsid w:val="00DF46E6"/>
    <w:rsid w:val="00DF66E4"/>
    <w:rsid w:val="00E05566"/>
    <w:rsid w:val="00E14C0D"/>
    <w:rsid w:val="00E33EED"/>
    <w:rsid w:val="00E630CF"/>
    <w:rsid w:val="00E64BEB"/>
    <w:rsid w:val="00E64D4E"/>
    <w:rsid w:val="00E8752D"/>
    <w:rsid w:val="00ED0233"/>
    <w:rsid w:val="00EF3AC5"/>
    <w:rsid w:val="00F052A7"/>
    <w:rsid w:val="00F07787"/>
    <w:rsid w:val="00F44FE2"/>
    <w:rsid w:val="00F84DC3"/>
    <w:rsid w:val="00FA74B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  <w:style w:type="character" w:customStyle="1" w:styleId="hps">
    <w:name w:val="hps"/>
    <w:basedOn w:val="Fuentedeprrafopredeter"/>
    <w:rsid w:val="006C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  <w:style w:type="character" w:customStyle="1" w:styleId="hps">
    <w:name w:val="hps"/>
    <w:basedOn w:val="Fuentedeprrafopredeter"/>
    <w:rsid w:val="006C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3</cp:revision>
  <dcterms:created xsi:type="dcterms:W3CDTF">2014-03-19T15:01:00Z</dcterms:created>
  <dcterms:modified xsi:type="dcterms:W3CDTF">2014-03-19T15:37:00Z</dcterms:modified>
</cp:coreProperties>
</file>