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28" w:rsidRDefault="001F1328" w:rsidP="00131D63">
      <w:pPr>
        <w:pStyle w:val="Prrafodelista"/>
        <w:spacing w:after="0"/>
        <w:jc w:val="center"/>
        <w:rPr>
          <w:rFonts w:cs="Leelawadee"/>
          <w:b/>
          <w:sz w:val="24"/>
          <w:szCs w:val="24"/>
        </w:rPr>
      </w:pPr>
      <w:bookmarkStart w:id="0" w:name="_GoBack"/>
      <w:bookmarkEnd w:id="0"/>
    </w:p>
    <w:p w:rsidR="00131D63" w:rsidRPr="001C3663" w:rsidRDefault="00F75FDB" w:rsidP="00131D63">
      <w:pPr>
        <w:pStyle w:val="Prrafodelista"/>
        <w:spacing w:after="0"/>
        <w:jc w:val="center"/>
        <w:rPr>
          <w:rFonts w:cs="Leelawadee"/>
          <w:b/>
          <w:sz w:val="24"/>
          <w:szCs w:val="24"/>
        </w:rPr>
      </w:pPr>
      <w:r>
        <w:rPr>
          <w:rFonts w:cs="Leelawadee"/>
          <w:b/>
          <w:sz w:val="24"/>
          <w:szCs w:val="24"/>
        </w:rPr>
        <w:t xml:space="preserve">Corrupción en México: nadie se salva </w:t>
      </w:r>
    </w:p>
    <w:p w:rsidR="001C3663" w:rsidRPr="001C3663" w:rsidRDefault="001C3663" w:rsidP="00627A3F">
      <w:pPr>
        <w:spacing w:after="0"/>
        <w:jc w:val="both"/>
        <w:rPr>
          <w:rFonts w:cs="Leelawadee"/>
          <w:b/>
          <w:sz w:val="24"/>
          <w:szCs w:val="24"/>
        </w:rPr>
      </w:pPr>
    </w:p>
    <w:p w:rsidR="000729B6" w:rsidRDefault="00F75FDB" w:rsidP="001C3663">
      <w:pPr>
        <w:pStyle w:val="Prrafodelista"/>
        <w:numPr>
          <w:ilvl w:val="0"/>
          <w:numId w:val="46"/>
        </w:numPr>
        <w:spacing w:after="0"/>
        <w:jc w:val="both"/>
        <w:rPr>
          <w:rFonts w:cs="Leelawadee"/>
          <w:b/>
          <w:i/>
          <w:sz w:val="24"/>
          <w:szCs w:val="24"/>
        </w:rPr>
      </w:pPr>
      <w:r>
        <w:rPr>
          <w:rFonts w:cs="Leelawadee"/>
          <w:b/>
          <w:i/>
          <w:sz w:val="24"/>
          <w:szCs w:val="24"/>
        </w:rPr>
        <w:t>La policía percibida como la institución más corrupta en nuestro país el día de hoy. Gobierno y partidos políticos ocupan el 2° y 3° lugar respectivamente.</w:t>
      </w:r>
    </w:p>
    <w:p w:rsidR="00F75FDB" w:rsidRDefault="00F75FDB" w:rsidP="001C3663">
      <w:pPr>
        <w:pStyle w:val="Prrafodelista"/>
        <w:numPr>
          <w:ilvl w:val="0"/>
          <w:numId w:val="46"/>
        </w:numPr>
        <w:spacing w:after="0"/>
        <w:jc w:val="both"/>
        <w:rPr>
          <w:rFonts w:cs="Leelawadee"/>
          <w:b/>
          <w:i/>
          <w:sz w:val="24"/>
          <w:szCs w:val="24"/>
        </w:rPr>
      </w:pPr>
      <w:r>
        <w:rPr>
          <w:rFonts w:cs="Leelawadee"/>
          <w:b/>
          <w:i/>
          <w:sz w:val="24"/>
          <w:szCs w:val="24"/>
        </w:rPr>
        <w:t xml:space="preserve">El ejército y las grandes empresas, instituciones en las que tradicionalmente se percibe menos corrupción obtienen arriba de 7 puntos en una escala en la que el 10 es muy corrupto. </w:t>
      </w:r>
    </w:p>
    <w:p w:rsidR="000729B6" w:rsidRPr="00131D63" w:rsidRDefault="00F75FDB" w:rsidP="001C3663">
      <w:pPr>
        <w:pStyle w:val="Prrafodelista"/>
        <w:numPr>
          <w:ilvl w:val="0"/>
          <w:numId w:val="46"/>
        </w:numPr>
        <w:spacing w:after="0"/>
        <w:jc w:val="both"/>
        <w:rPr>
          <w:rFonts w:cs="Leelawadee"/>
          <w:b/>
          <w:i/>
          <w:sz w:val="24"/>
          <w:szCs w:val="24"/>
        </w:rPr>
      </w:pPr>
      <w:r>
        <w:rPr>
          <w:rFonts w:cs="Leelawadee"/>
          <w:b/>
          <w:i/>
          <w:sz w:val="24"/>
          <w:szCs w:val="24"/>
        </w:rPr>
        <w:t xml:space="preserve">Niveles </w:t>
      </w:r>
      <w:r w:rsidR="00F23B68">
        <w:rPr>
          <w:rFonts w:cs="Leelawadee"/>
          <w:b/>
          <w:i/>
          <w:sz w:val="24"/>
          <w:szCs w:val="24"/>
        </w:rPr>
        <w:t xml:space="preserve">críticos </w:t>
      </w:r>
      <w:r>
        <w:rPr>
          <w:rFonts w:cs="Leelawadee"/>
          <w:b/>
          <w:i/>
          <w:sz w:val="24"/>
          <w:szCs w:val="24"/>
        </w:rPr>
        <w:t>de confianza en las instituciones. Más de la mitad de los mexicanos tienen poca o</w:t>
      </w:r>
      <w:r w:rsidR="007A35F7">
        <w:rPr>
          <w:rFonts w:cs="Leelawadee"/>
          <w:b/>
          <w:i/>
          <w:sz w:val="24"/>
          <w:szCs w:val="24"/>
        </w:rPr>
        <w:t xml:space="preserve"> nada de</w:t>
      </w:r>
      <w:r>
        <w:rPr>
          <w:rFonts w:cs="Leelawadee"/>
          <w:b/>
          <w:i/>
          <w:sz w:val="24"/>
          <w:szCs w:val="24"/>
        </w:rPr>
        <w:t xml:space="preserve"> confianza en las mismas. </w:t>
      </w:r>
    </w:p>
    <w:p w:rsidR="001C3663" w:rsidRPr="001C3663" w:rsidRDefault="001C3663" w:rsidP="00627A3F">
      <w:pPr>
        <w:spacing w:after="0"/>
        <w:jc w:val="both"/>
        <w:rPr>
          <w:rFonts w:cs="Leelawadee"/>
          <w:color w:val="002060"/>
          <w:sz w:val="24"/>
          <w:szCs w:val="24"/>
        </w:rPr>
      </w:pPr>
    </w:p>
    <w:p w:rsidR="00D37607" w:rsidRDefault="001C3663" w:rsidP="000729B6">
      <w:pPr>
        <w:spacing w:after="0"/>
        <w:jc w:val="both"/>
        <w:rPr>
          <w:rFonts w:cs="Leelawadee"/>
          <w:sz w:val="24"/>
          <w:szCs w:val="24"/>
        </w:rPr>
      </w:pPr>
      <w:r w:rsidRPr="001C3663">
        <w:rPr>
          <w:rFonts w:cs="Leelawadee"/>
          <w:sz w:val="24"/>
          <w:szCs w:val="24"/>
        </w:rPr>
        <w:t xml:space="preserve">Ciudad de México, </w:t>
      </w:r>
      <w:r w:rsidR="00F23B68">
        <w:rPr>
          <w:rFonts w:cs="Leelawadee"/>
          <w:sz w:val="24"/>
          <w:szCs w:val="24"/>
        </w:rPr>
        <w:t xml:space="preserve">16 </w:t>
      </w:r>
      <w:r w:rsidR="000729B6">
        <w:rPr>
          <w:rFonts w:cs="Leelawadee"/>
          <w:sz w:val="24"/>
          <w:szCs w:val="24"/>
        </w:rPr>
        <w:t>de diciembre de 2014</w:t>
      </w:r>
      <w:r w:rsidRPr="001C3663">
        <w:rPr>
          <w:rFonts w:cs="Leelawadee"/>
          <w:sz w:val="24"/>
          <w:szCs w:val="24"/>
        </w:rPr>
        <w:t>. El Centro de Opinión Pública de la Universidad del Valle de México</w:t>
      </w:r>
      <w:r>
        <w:rPr>
          <w:rFonts w:cs="Leelawadee"/>
          <w:sz w:val="24"/>
          <w:szCs w:val="24"/>
        </w:rPr>
        <w:t xml:space="preserve"> </w:t>
      </w:r>
      <w:r w:rsidR="000729B6">
        <w:rPr>
          <w:rFonts w:cs="Leelawadee"/>
          <w:sz w:val="24"/>
          <w:szCs w:val="24"/>
        </w:rPr>
        <w:t xml:space="preserve">realizó </w:t>
      </w:r>
      <w:r w:rsidR="00F75FDB">
        <w:rPr>
          <w:rFonts w:cs="Leelawadee"/>
          <w:sz w:val="24"/>
          <w:szCs w:val="24"/>
        </w:rPr>
        <w:t xml:space="preserve">una encuesta telefónica nacional con 509  mexicanos durante la segunda quincena del mes de noviembre del 2014. Los resultados </w:t>
      </w:r>
      <w:r w:rsidR="00330FFD">
        <w:rPr>
          <w:rFonts w:cs="Leelawadee"/>
          <w:sz w:val="24"/>
          <w:szCs w:val="24"/>
        </w:rPr>
        <w:t>muestran una percepción crítica en torno al tema</w:t>
      </w:r>
      <w:r w:rsidR="00F75FDB">
        <w:rPr>
          <w:rFonts w:cs="Leelawadee"/>
          <w:sz w:val="24"/>
          <w:szCs w:val="24"/>
        </w:rPr>
        <w:t xml:space="preserve">. </w:t>
      </w:r>
    </w:p>
    <w:p w:rsidR="00EC5595" w:rsidRDefault="00EC5595" w:rsidP="000729B6">
      <w:pPr>
        <w:spacing w:after="0"/>
        <w:jc w:val="both"/>
        <w:rPr>
          <w:rFonts w:cs="Leelawadee"/>
          <w:sz w:val="24"/>
          <w:szCs w:val="24"/>
        </w:rPr>
      </w:pPr>
    </w:p>
    <w:p w:rsidR="00AD4E6B" w:rsidRDefault="00F75FDB" w:rsidP="00AD4E6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Corrupción en México</w:t>
      </w:r>
    </w:p>
    <w:p w:rsidR="00AD4E6B" w:rsidRDefault="00AD4E6B" w:rsidP="00AD4E6B">
      <w:pPr>
        <w:spacing w:after="0"/>
        <w:jc w:val="both"/>
        <w:rPr>
          <w:sz w:val="24"/>
          <w:szCs w:val="24"/>
        </w:rPr>
      </w:pPr>
    </w:p>
    <w:p w:rsidR="00F75FDB" w:rsidRDefault="00F75FDB" w:rsidP="00AD4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cuestionar a los mexicanos sobre qué tanta corrupción perciben en diferentes instituciones, considerando una escala </w:t>
      </w:r>
      <w:r w:rsidR="00330FFD">
        <w:rPr>
          <w:sz w:val="24"/>
          <w:szCs w:val="24"/>
        </w:rPr>
        <w:t>de 1 a 10 puntos donde 1 es poca corrupción</w:t>
      </w:r>
      <w:r>
        <w:rPr>
          <w:sz w:val="24"/>
          <w:szCs w:val="24"/>
        </w:rPr>
        <w:t xml:space="preserve"> y 10 e</w:t>
      </w:r>
      <w:r w:rsidR="00330FFD">
        <w:rPr>
          <w:sz w:val="24"/>
          <w:szCs w:val="24"/>
        </w:rPr>
        <w:t>s mucha corrupción</w:t>
      </w:r>
      <w:r>
        <w:rPr>
          <w:sz w:val="24"/>
          <w:szCs w:val="24"/>
        </w:rPr>
        <w:t xml:space="preserve">, encontramos evaluaciones que rebasan los 7 puntos para todas las instituciones evaluadas: la policía la más corrupta, con un promedio de 9.27 puntos, seguida por el gobierno (9.26), los partidos políticos (9.19) y las cárceles (9.06). Incluso medios de comunicación, las grandes empresas y el ejército obtienen promedios superiores a los 7 puntos. </w:t>
      </w:r>
    </w:p>
    <w:p w:rsidR="00F75FDB" w:rsidRDefault="00F75FDB" w:rsidP="00AD4E6B">
      <w:pPr>
        <w:spacing w:after="0"/>
        <w:jc w:val="both"/>
        <w:rPr>
          <w:sz w:val="24"/>
          <w:szCs w:val="24"/>
        </w:rPr>
      </w:pPr>
    </w:p>
    <w:p w:rsidR="00F75FDB" w:rsidRDefault="00F75FDB" w:rsidP="00AD4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población se muestra crítica y decepcionada en torno al tema pues percibe altos niveles de corrupción incluso en entidades como las oficinas de trámites vehiculares, las instituciones de salud</w:t>
      </w:r>
      <w:r w:rsidR="00330FFD">
        <w:rPr>
          <w:sz w:val="24"/>
          <w:szCs w:val="24"/>
        </w:rPr>
        <w:t>, l</w:t>
      </w:r>
      <w:r>
        <w:rPr>
          <w:sz w:val="24"/>
          <w:szCs w:val="24"/>
        </w:rPr>
        <w:t xml:space="preserve">a tesorería y las oficinas de programas sociales. </w:t>
      </w:r>
    </w:p>
    <w:p w:rsidR="007A35F7" w:rsidRDefault="007A35F7" w:rsidP="00AD4E6B">
      <w:pPr>
        <w:spacing w:after="0"/>
        <w:jc w:val="both"/>
        <w:rPr>
          <w:sz w:val="24"/>
          <w:szCs w:val="24"/>
        </w:rPr>
      </w:pPr>
    </w:p>
    <w:p w:rsidR="007A35F7" w:rsidRDefault="007A35F7" w:rsidP="00AD4E6B">
      <w:pPr>
        <w:spacing w:after="0"/>
        <w:jc w:val="both"/>
        <w:rPr>
          <w:sz w:val="24"/>
          <w:szCs w:val="24"/>
        </w:rPr>
      </w:pPr>
      <w:r w:rsidRPr="00E8491E">
        <w:rPr>
          <w:sz w:val="24"/>
          <w:szCs w:val="24"/>
        </w:rPr>
        <w:t xml:space="preserve">  </w:t>
      </w:r>
      <w:r w:rsidR="00F96932">
        <w:rPr>
          <w:sz w:val="24"/>
          <w:szCs w:val="24"/>
        </w:rPr>
        <w:t>P</w:t>
      </w:r>
      <w:r w:rsidRPr="00E8491E">
        <w:rPr>
          <w:sz w:val="24"/>
          <w:szCs w:val="24"/>
        </w:rPr>
        <w:t>ara la mayoría de los encuestados el principal factor que favorece la corrupción son los bajos salarios (27%), seguido de la afirmación de que los funcionarios son corruptos (16%), los po</w:t>
      </w:r>
      <w:r w:rsidR="00527B6E" w:rsidRPr="00E8491E">
        <w:rPr>
          <w:sz w:val="24"/>
          <w:szCs w:val="24"/>
        </w:rPr>
        <w:t>líticos son corruptos</w:t>
      </w:r>
      <w:r w:rsidRPr="00E8491E">
        <w:rPr>
          <w:sz w:val="24"/>
          <w:szCs w:val="24"/>
        </w:rPr>
        <w:t xml:space="preserve"> (14%), la falta de educación (11%) y la falta de valores (8%</w:t>
      </w:r>
    </w:p>
    <w:p w:rsidR="00E8491E" w:rsidRDefault="00E8491E" w:rsidP="00AD4E6B">
      <w:pPr>
        <w:spacing w:after="0"/>
        <w:jc w:val="both"/>
        <w:rPr>
          <w:sz w:val="24"/>
          <w:szCs w:val="24"/>
        </w:rPr>
      </w:pPr>
    </w:p>
    <w:p w:rsidR="00E8491E" w:rsidRDefault="00E8491E" w:rsidP="00AD4E6B">
      <w:pPr>
        <w:spacing w:after="0"/>
        <w:jc w:val="both"/>
        <w:rPr>
          <w:sz w:val="24"/>
          <w:szCs w:val="24"/>
        </w:rPr>
      </w:pPr>
    </w:p>
    <w:p w:rsidR="00E8491E" w:rsidRPr="00E8491E" w:rsidRDefault="00E8491E" w:rsidP="00AD4E6B">
      <w:pPr>
        <w:spacing w:after="0"/>
        <w:jc w:val="both"/>
        <w:rPr>
          <w:sz w:val="24"/>
          <w:szCs w:val="24"/>
        </w:rPr>
      </w:pPr>
    </w:p>
    <w:p w:rsidR="00F75FDB" w:rsidRPr="00E8491E" w:rsidRDefault="00F75FDB" w:rsidP="00AD4E6B">
      <w:pPr>
        <w:spacing w:after="0"/>
        <w:jc w:val="both"/>
        <w:rPr>
          <w:sz w:val="24"/>
          <w:szCs w:val="24"/>
        </w:rPr>
      </w:pPr>
    </w:p>
    <w:p w:rsidR="00F75FDB" w:rsidRPr="00F75FDB" w:rsidRDefault="00F75FDB" w:rsidP="00AD4E6B">
      <w:pPr>
        <w:spacing w:after="0"/>
        <w:jc w:val="both"/>
        <w:rPr>
          <w:b/>
          <w:sz w:val="24"/>
          <w:szCs w:val="24"/>
        </w:rPr>
      </w:pPr>
      <w:r w:rsidRPr="00F75FDB">
        <w:rPr>
          <w:b/>
          <w:sz w:val="24"/>
          <w:szCs w:val="24"/>
        </w:rPr>
        <w:t>Confianza en las instituciones</w:t>
      </w:r>
    </w:p>
    <w:p w:rsidR="00F75FDB" w:rsidRDefault="00F75FDB" w:rsidP="00AD4E6B">
      <w:pPr>
        <w:spacing w:after="0"/>
        <w:jc w:val="both"/>
        <w:rPr>
          <w:sz w:val="24"/>
          <w:szCs w:val="24"/>
        </w:rPr>
      </w:pPr>
    </w:p>
    <w:p w:rsidR="004860C1" w:rsidRDefault="004860C1" w:rsidP="00AD4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confianza se encuentra en niveles críticos. Los mexicanos manifiestan confiar poco o nada en las Leyes, la policía mu</w:t>
      </w:r>
      <w:r w:rsidR="00330FFD">
        <w:rPr>
          <w:sz w:val="24"/>
          <w:szCs w:val="24"/>
        </w:rPr>
        <w:t>nicipal, los juec</w:t>
      </w:r>
      <w:r>
        <w:rPr>
          <w:sz w:val="24"/>
          <w:szCs w:val="24"/>
        </w:rPr>
        <w:t xml:space="preserve">es, los agentes del ministerio público, los defensores de oficio y los directores de penales. Incluso, se registran niveles de confianza </w:t>
      </w:r>
      <w:r w:rsidR="00F96932">
        <w:rPr>
          <w:sz w:val="24"/>
          <w:szCs w:val="24"/>
        </w:rPr>
        <w:t xml:space="preserve">bajos </w:t>
      </w:r>
      <w:r>
        <w:rPr>
          <w:sz w:val="24"/>
          <w:szCs w:val="24"/>
        </w:rPr>
        <w:t>en la Constitución Mexicana.</w:t>
      </w:r>
    </w:p>
    <w:p w:rsidR="004860C1" w:rsidRDefault="004860C1" w:rsidP="00AD4E6B">
      <w:pPr>
        <w:spacing w:after="0"/>
        <w:jc w:val="both"/>
        <w:rPr>
          <w:sz w:val="24"/>
          <w:szCs w:val="24"/>
        </w:rPr>
      </w:pPr>
    </w:p>
    <w:p w:rsidR="004860C1" w:rsidRDefault="004860C1" w:rsidP="00AD4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impunidad puede explicar en gran parte esta percepción. Se considera que es poco o nada probable que las personas denuncien cuando son víctimas de un delito (69%), que se encuentre al culpable de la comisión del delito (79%), que se castigue al culpable en caso de encontrarlo (74%) y que la pena impuesta sea acorde a la Ley (68%). </w:t>
      </w:r>
    </w:p>
    <w:p w:rsidR="004860C1" w:rsidRDefault="004860C1" w:rsidP="00AD4E6B">
      <w:pPr>
        <w:spacing w:after="0"/>
        <w:jc w:val="both"/>
        <w:rPr>
          <w:sz w:val="24"/>
          <w:szCs w:val="24"/>
        </w:rPr>
      </w:pPr>
    </w:p>
    <w:p w:rsidR="004860C1" w:rsidRDefault="004860C1" w:rsidP="00AD4E6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Percepción de la situación actual del país en materia política, de seguridad, legalidad y corrupción y expectativas para el 2015.</w:t>
      </w:r>
    </w:p>
    <w:p w:rsidR="004860C1" w:rsidRDefault="004860C1" w:rsidP="00AD4E6B">
      <w:pPr>
        <w:spacing w:after="0"/>
        <w:jc w:val="both"/>
        <w:rPr>
          <w:sz w:val="24"/>
          <w:szCs w:val="24"/>
        </w:rPr>
      </w:pPr>
    </w:p>
    <w:p w:rsidR="007F7BF3" w:rsidRDefault="007F7BF3" w:rsidP="00AD4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64% de los mexicanos considera</w:t>
      </w:r>
      <w:r w:rsidR="004860C1">
        <w:rPr>
          <w:sz w:val="24"/>
          <w:szCs w:val="24"/>
        </w:rPr>
        <w:t xml:space="preserve"> que la situación política del país hoy, comparativamente con la de hace u</w:t>
      </w:r>
      <w:r w:rsidR="00053621">
        <w:rPr>
          <w:sz w:val="24"/>
          <w:szCs w:val="24"/>
        </w:rPr>
        <w:t>n año es peor, 28% la considera</w:t>
      </w:r>
      <w:r w:rsidR="004860C1">
        <w:rPr>
          <w:sz w:val="24"/>
          <w:szCs w:val="24"/>
        </w:rPr>
        <w:t xml:space="preserve"> igual de mal y solamente 8% piensa que es igual de bien o mejor.</w:t>
      </w:r>
      <w:r>
        <w:rPr>
          <w:sz w:val="24"/>
          <w:szCs w:val="24"/>
        </w:rPr>
        <w:t xml:space="preserve"> 86% piensa que de aquí a un año la situación política se mantendrá igual de mal o incluso empeorará. Un ligero porcentaje (15%) manifiesta que la situación podría mejorar o mantenerse igual de bien.</w:t>
      </w:r>
      <w:r w:rsidRPr="007F7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 es la dimensión en la que la opinión es más crítica. </w:t>
      </w:r>
    </w:p>
    <w:p w:rsidR="007F7BF3" w:rsidRDefault="007F7BF3" w:rsidP="00AD4E6B">
      <w:pPr>
        <w:spacing w:after="0"/>
        <w:jc w:val="both"/>
        <w:rPr>
          <w:sz w:val="24"/>
          <w:szCs w:val="24"/>
        </w:rPr>
      </w:pPr>
    </w:p>
    <w:p w:rsidR="004860C1" w:rsidRDefault="007F7BF3" w:rsidP="00AD4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materia de seguridad, legalidad y corrupción las percepciones son similares. </w:t>
      </w:r>
      <w:r w:rsidR="00053621">
        <w:rPr>
          <w:sz w:val="24"/>
          <w:szCs w:val="24"/>
        </w:rPr>
        <w:t xml:space="preserve">La situación se considera tan mala o incluso peor que hace un año y para el 2015 no se considera que vaya a darse un cambio positivo. </w:t>
      </w:r>
    </w:p>
    <w:p w:rsidR="004860C1" w:rsidRDefault="004860C1" w:rsidP="00AD4E6B">
      <w:pPr>
        <w:spacing w:after="0"/>
        <w:jc w:val="both"/>
        <w:rPr>
          <w:sz w:val="24"/>
          <w:szCs w:val="24"/>
        </w:rPr>
      </w:pPr>
    </w:p>
    <w:p w:rsidR="00053621" w:rsidRDefault="00053621" w:rsidP="00AD4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trasladar la situación al ámbito personal, vemos que cerca de la cuarta parte de la población se sentiría poco o nada decepcionado frente a conductas realizadas por un buen amigo al margen de la ley, particularmente lo que se refiere al pago de la tarifa del autobús y meterse en la fila aprovechando la distracción de las personas. La compra de productos pirata parece ser una práctica que se considera </w:t>
      </w:r>
      <w:r w:rsidR="00330FFD">
        <w:rPr>
          <w:sz w:val="24"/>
          <w:szCs w:val="24"/>
        </w:rPr>
        <w:t>“menos decepcionante”.  Prácticamente 4 de cada 10 mexicanos piensa que la corrupción forma parte de la cultura de los mexicanos.</w:t>
      </w:r>
    </w:p>
    <w:p w:rsidR="00330FFD" w:rsidRDefault="00330FFD" w:rsidP="00AD4E6B">
      <w:pPr>
        <w:spacing w:after="0"/>
        <w:jc w:val="both"/>
        <w:rPr>
          <w:sz w:val="24"/>
          <w:szCs w:val="24"/>
        </w:rPr>
      </w:pPr>
    </w:p>
    <w:p w:rsidR="00330FFD" w:rsidRDefault="00330FFD" w:rsidP="00AD4E6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Conclusiones</w:t>
      </w:r>
    </w:p>
    <w:p w:rsidR="00330FFD" w:rsidRDefault="00330FFD" w:rsidP="00AD4E6B">
      <w:pPr>
        <w:spacing w:after="0"/>
        <w:jc w:val="both"/>
        <w:rPr>
          <w:sz w:val="24"/>
          <w:szCs w:val="24"/>
        </w:rPr>
      </w:pPr>
    </w:p>
    <w:p w:rsidR="00330FFD" w:rsidRDefault="00330FFD" w:rsidP="00AD4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población mexicana se muestra francamente crítica en torno al tema de corrupción. La impunidad </w:t>
      </w:r>
      <w:r w:rsidR="00E8491E">
        <w:rPr>
          <w:sz w:val="24"/>
          <w:szCs w:val="24"/>
        </w:rPr>
        <w:t>y falta de consecuencias advierten</w:t>
      </w:r>
      <w:r>
        <w:rPr>
          <w:sz w:val="24"/>
          <w:szCs w:val="24"/>
        </w:rPr>
        <w:t xml:space="preserve"> ser uno de los factores determinantes de </w:t>
      </w:r>
      <w:r>
        <w:rPr>
          <w:sz w:val="24"/>
          <w:szCs w:val="24"/>
        </w:rPr>
        <w:lastRenderedPageBreak/>
        <w:t xml:space="preserve">esta situación que ha llevado a que incluso se toleren actitudes al margen de la Ley y se consideren aceptables. </w:t>
      </w:r>
    </w:p>
    <w:p w:rsidR="001F4F17" w:rsidRDefault="001F4F17" w:rsidP="00AD4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 considerar que los bajos sueldos son causa importante de la co</w:t>
      </w:r>
      <w:r w:rsidR="006426B1">
        <w:rPr>
          <w:sz w:val="24"/>
          <w:szCs w:val="24"/>
        </w:rPr>
        <w:t>rrupción, la población parece</w:t>
      </w:r>
      <w:r>
        <w:rPr>
          <w:sz w:val="24"/>
          <w:szCs w:val="24"/>
        </w:rPr>
        <w:t xml:space="preserve"> justificar este tipo de conductas. No obstante, pareciera no consideran que haya una base cultural que explique este fenómeno</w:t>
      </w:r>
      <w:r w:rsidR="002E382F">
        <w:rPr>
          <w:sz w:val="24"/>
          <w:szCs w:val="24"/>
        </w:rPr>
        <w:t xml:space="preserve"> debido a que 6 de cada 10 encuestados no considera que la corrupción sea parte de la cultura mexicana. </w:t>
      </w:r>
    </w:p>
    <w:p w:rsidR="007A35F7" w:rsidRPr="00C0482B" w:rsidRDefault="007A35F7" w:rsidP="00AD4E6B">
      <w:pPr>
        <w:spacing w:after="0"/>
        <w:jc w:val="both"/>
        <w:rPr>
          <w:color w:val="FF0000"/>
          <w:sz w:val="24"/>
          <w:szCs w:val="24"/>
        </w:rPr>
      </w:pPr>
    </w:p>
    <w:p w:rsidR="00330FFD" w:rsidRDefault="00330FFD" w:rsidP="00AD4E6B">
      <w:pPr>
        <w:spacing w:after="0"/>
        <w:jc w:val="both"/>
        <w:rPr>
          <w:sz w:val="24"/>
          <w:szCs w:val="24"/>
        </w:rPr>
      </w:pPr>
    </w:p>
    <w:p w:rsidR="00330FFD" w:rsidRDefault="00330FFD" w:rsidP="00AD4E6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Metodología</w:t>
      </w:r>
    </w:p>
    <w:p w:rsidR="00F75FDB" w:rsidRDefault="00330FFD" w:rsidP="00AD4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Encuesta telefónica nacional con 509 mexicanos, 54% mujeres y 46% hombres, realizada en el mes de noviembre del 2014. </w:t>
      </w:r>
    </w:p>
    <w:sectPr w:rsidR="00F75FD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69" w:rsidRDefault="008E4A69" w:rsidP="00BA1757">
      <w:pPr>
        <w:spacing w:after="0" w:line="240" w:lineRule="auto"/>
      </w:pPr>
      <w:r>
        <w:separator/>
      </w:r>
    </w:p>
  </w:endnote>
  <w:endnote w:type="continuationSeparator" w:id="0">
    <w:p w:rsidR="008E4A69" w:rsidRDefault="008E4A69" w:rsidP="00BA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63" w:rsidRPr="0017132E" w:rsidRDefault="001C3663">
    <w:pPr>
      <w:pStyle w:val="Piedepgina"/>
      <w:jc w:val="center"/>
      <w:rPr>
        <w:sz w:val="20"/>
        <w:szCs w:val="20"/>
      </w:rPr>
    </w:pPr>
  </w:p>
  <w:p w:rsidR="001C3663" w:rsidRDefault="001C36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69" w:rsidRDefault="008E4A69" w:rsidP="00BA1757">
      <w:pPr>
        <w:spacing w:after="0" w:line="240" w:lineRule="auto"/>
      </w:pPr>
      <w:r>
        <w:separator/>
      </w:r>
    </w:p>
  </w:footnote>
  <w:footnote w:type="continuationSeparator" w:id="0">
    <w:p w:rsidR="008E4A69" w:rsidRDefault="008E4A69" w:rsidP="00BA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63" w:rsidRDefault="001C36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3253BB0" wp14:editId="466F78E6">
          <wp:simplePos x="0" y="0"/>
          <wp:positionH relativeFrom="column">
            <wp:posOffset>-269240</wp:posOffset>
          </wp:positionH>
          <wp:positionV relativeFrom="paragraph">
            <wp:posOffset>-347345</wp:posOffset>
          </wp:positionV>
          <wp:extent cx="1192530" cy="707390"/>
          <wp:effectExtent l="0" t="0" r="7620" b="0"/>
          <wp:wrapThrough wrapText="bothSides">
            <wp:wrapPolygon edited="0">
              <wp:start x="14837" y="0"/>
              <wp:lineTo x="345" y="582"/>
              <wp:lineTo x="0" y="6980"/>
              <wp:lineTo x="2760" y="9889"/>
              <wp:lineTo x="690" y="11052"/>
              <wp:lineTo x="1035" y="18614"/>
              <wp:lineTo x="14147" y="20941"/>
              <wp:lineTo x="21393" y="20941"/>
              <wp:lineTo x="21393" y="11634"/>
              <wp:lineTo x="20703" y="4072"/>
              <wp:lineTo x="16907" y="0"/>
              <wp:lineTo x="14837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inionPu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53"/>
    <w:multiLevelType w:val="hybridMultilevel"/>
    <w:tmpl w:val="3D648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80132"/>
    <w:multiLevelType w:val="hybridMultilevel"/>
    <w:tmpl w:val="2BB07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336E"/>
    <w:multiLevelType w:val="hybridMultilevel"/>
    <w:tmpl w:val="6BF2B322"/>
    <w:lvl w:ilvl="0" w:tplc="5B4CF6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F97"/>
    <w:multiLevelType w:val="hybridMultilevel"/>
    <w:tmpl w:val="29AC1B76"/>
    <w:lvl w:ilvl="0" w:tplc="CE66A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8B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25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A1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83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46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9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E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E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273F69"/>
    <w:multiLevelType w:val="hybridMultilevel"/>
    <w:tmpl w:val="A9A0E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23014"/>
    <w:multiLevelType w:val="hybridMultilevel"/>
    <w:tmpl w:val="3B126E50"/>
    <w:lvl w:ilvl="0" w:tplc="7C148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2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8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8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C0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E9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09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6D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9E6F7E"/>
    <w:multiLevelType w:val="hybridMultilevel"/>
    <w:tmpl w:val="1E422F3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B55EB"/>
    <w:multiLevelType w:val="hybridMultilevel"/>
    <w:tmpl w:val="E6808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B1D61"/>
    <w:multiLevelType w:val="hybridMultilevel"/>
    <w:tmpl w:val="9DBEF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2CC2"/>
    <w:multiLevelType w:val="hybridMultilevel"/>
    <w:tmpl w:val="927E7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077A2"/>
    <w:multiLevelType w:val="hybridMultilevel"/>
    <w:tmpl w:val="A19A1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64166"/>
    <w:multiLevelType w:val="hybridMultilevel"/>
    <w:tmpl w:val="37B6CA2C"/>
    <w:lvl w:ilvl="0" w:tplc="D4F2035C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F71E5"/>
    <w:multiLevelType w:val="hybridMultilevel"/>
    <w:tmpl w:val="37DA2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C2E22"/>
    <w:multiLevelType w:val="hybridMultilevel"/>
    <w:tmpl w:val="21529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4785E"/>
    <w:multiLevelType w:val="hybridMultilevel"/>
    <w:tmpl w:val="01103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A1C8F"/>
    <w:multiLevelType w:val="hybridMultilevel"/>
    <w:tmpl w:val="ABC43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F7C5F"/>
    <w:multiLevelType w:val="hybridMultilevel"/>
    <w:tmpl w:val="39168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A3990"/>
    <w:multiLevelType w:val="hybridMultilevel"/>
    <w:tmpl w:val="213C7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86000"/>
    <w:multiLevelType w:val="hybridMultilevel"/>
    <w:tmpl w:val="14DCA964"/>
    <w:lvl w:ilvl="0" w:tplc="34B8DBAC"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A5190"/>
    <w:multiLevelType w:val="hybridMultilevel"/>
    <w:tmpl w:val="98EE8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74320"/>
    <w:multiLevelType w:val="hybridMultilevel"/>
    <w:tmpl w:val="DF963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A5E19"/>
    <w:multiLevelType w:val="hybridMultilevel"/>
    <w:tmpl w:val="82D0C5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C329C"/>
    <w:multiLevelType w:val="hybridMultilevel"/>
    <w:tmpl w:val="95D47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748B9"/>
    <w:multiLevelType w:val="hybridMultilevel"/>
    <w:tmpl w:val="26C24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C535C"/>
    <w:multiLevelType w:val="hybridMultilevel"/>
    <w:tmpl w:val="7EE8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765A4"/>
    <w:multiLevelType w:val="hybridMultilevel"/>
    <w:tmpl w:val="8C6C8A24"/>
    <w:lvl w:ilvl="0" w:tplc="08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80A0003">
      <w:start w:val="1"/>
      <w:numFmt w:val="bullet"/>
      <w:lvlText w:val="o"/>
      <w:lvlJc w:val="left"/>
      <w:pPr>
        <w:ind w:left="2084" w:hanging="180"/>
      </w:pPr>
      <w:rPr>
        <w:rFonts w:ascii="Courier New" w:hAnsi="Courier New" w:cs="Courier New" w:hint="default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006E71"/>
    <w:multiLevelType w:val="hybridMultilevel"/>
    <w:tmpl w:val="74BE1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C28F5"/>
    <w:multiLevelType w:val="hybridMultilevel"/>
    <w:tmpl w:val="02F6EAB4"/>
    <w:lvl w:ilvl="0" w:tplc="ACF4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E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40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4B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EB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84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E9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C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44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E58488C"/>
    <w:multiLevelType w:val="hybridMultilevel"/>
    <w:tmpl w:val="CB26E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A526C"/>
    <w:multiLevelType w:val="hybridMultilevel"/>
    <w:tmpl w:val="65108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402CD"/>
    <w:multiLevelType w:val="hybridMultilevel"/>
    <w:tmpl w:val="27A0694E"/>
    <w:lvl w:ilvl="0" w:tplc="3710C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88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2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4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A5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D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2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86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7B33CF4"/>
    <w:multiLevelType w:val="hybridMultilevel"/>
    <w:tmpl w:val="1FE88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F3796"/>
    <w:multiLevelType w:val="hybridMultilevel"/>
    <w:tmpl w:val="8D8E029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CB715A5"/>
    <w:multiLevelType w:val="hybridMultilevel"/>
    <w:tmpl w:val="26063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11878"/>
    <w:multiLevelType w:val="hybridMultilevel"/>
    <w:tmpl w:val="C5DE6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54EA2"/>
    <w:multiLevelType w:val="hybridMultilevel"/>
    <w:tmpl w:val="D58E4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D7BD0"/>
    <w:multiLevelType w:val="hybridMultilevel"/>
    <w:tmpl w:val="603C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D1B63"/>
    <w:multiLevelType w:val="hybridMultilevel"/>
    <w:tmpl w:val="A7C476F6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80A0003">
      <w:start w:val="1"/>
      <w:numFmt w:val="bullet"/>
      <w:lvlText w:val="o"/>
      <w:lvlJc w:val="left"/>
      <w:pPr>
        <w:ind w:left="2084" w:hanging="180"/>
      </w:pPr>
      <w:rPr>
        <w:rFonts w:ascii="Courier New" w:hAnsi="Courier New" w:cs="Courier New" w:hint="default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B56431"/>
    <w:multiLevelType w:val="hybridMultilevel"/>
    <w:tmpl w:val="102495F0"/>
    <w:lvl w:ilvl="0" w:tplc="080A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39">
    <w:nsid w:val="6B2959C3"/>
    <w:multiLevelType w:val="hybridMultilevel"/>
    <w:tmpl w:val="9250A63E"/>
    <w:lvl w:ilvl="0" w:tplc="F9B2EEE6"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24BAB"/>
    <w:multiLevelType w:val="hybridMultilevel"/>
    <w:tmpl w:val="68FE4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50861"/>
    <w:multiLevelType w:val="hybridMultilevel"/>
    <w:tmpl w:val="55923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93B36"/>
    <w:multiLevelType w:val="hybridMultilevel"/>
    <w:tmpl w:val="944A6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76F4E"/>
    <w:multiLevelType w:val="hybridMultilevel"/>
    <w:tmpl w:val="8F729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6010A"/>
    <w:multiLevelType w:val="hybridMultilevel"/>
    <w:tmpl w:val="0EB459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A7611"/>
    <w:multiLevelType w:val="hybridMultilevel"/>
    <w:tmpl w:val="9C74BE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25"/>
  </w:num>
  <w:num w:numId="5">
    <w:abstractNumId w:val="37"/>
  </w:num>
  <w:num w:numId="6">
    <w:abstractNumId w:val="35"/>
  </w:num>
  <w:num w:numId="7">
    <w:abstractNumId w:val="12"/>
  </w:num>
  <w:num w:numId="8">
    <w:abstractNumId w:val="28"/>
  </w:num>
  <w:num w:numId="9">
    <w:abstractNumId w:val="31"/>
  </w:num>
  <w:num w:numId="10">
    <w:abstractNumId w:val="16"/>
  </w:num>
  <w:num w:numId="11">
    <w:abstractNumId w:val="0"/>
  </w:num>
  <w:num w:numId="12">
    <w:abstractNumId w:val="43"/>
  </w:num>
  <w:num w:numId="13">
    <w:abstractNumId w:val="4"/>
  </w:num>
  <w:num w:numId="14">
    <w:abstractNumId w:val="17"/>
  </w:num>
  <w:num w:numId="15">
    <w:abstractNumId w:val="23"/>
  </w:num>
  <w:num w:numId="16">
    <w:abstractNumId w:val="8"/>
  </w:num>
  <w:num w:numId="17">
    <w:abstractNumId w:val="34"/>
  </w:num>
  <w:num w:numId="18">
    <w:abstractNumId w:val="9"/>
  </w:num>
  <w:num w:numId="19">
    <w:abstractNumId w:val="36"/>
  </w:num>
  <w:num w:numId="20">
    <w:abstractNumId w:val="7"/>
  </w:num>
  <w:num w:numId="21">
    <w:abstractNumId w:val="32"/>
  </w:num>
  <w:num w:numId="22">
    <w:abstractNumId w:val="1"/>
  </w:num>
  <w:num w:numId="23">
    <w:abstractNumId w:val="24"/>
  </w:num>
  <w:num w:numId="24">
    <w:abstractNumId w:val="29"/>
  </w:num>
  <w:num w:numId="25">
    <w:abstractNumId w:val="40"/>
  </w:num>
  <w:num w:numId="26">
    <w:abstractNumId w:val="14"/>
  </w:num>
  <w:num w:numId="27">
    <w:abstractNumId w:val="33"/>
  </w:num>
  <w:num w:numId="28">
    <w:abstractNumId w:val="13"/>
  </w:num>
  <w:num w:numId="29">
    <w:abstractNumId w:val="20"/>
  </w:num>
  <w:num w:numId="30">
    <w:abstractNumId w:val="19"/>
  </w:num>
  <w:num w:numId="31">
    <w:abstractNumId w:val="22"/>
  </w:num>
  <w:num w:numId="32">
    <w:abstractNumId w:val="26"/>
  </w:num>
  <w:num w:numId="33">
    <w:abstractNumId w:val="6"/>
  </w:num>
  <w:num w:numId="34">
    <w:abstractNumId w:val="44"/>
  </w:num>
  <w:num w:numId="35">
    <w:abstractNumId w:val="45"/>
  </w:num>
  <w:num w:numId="36">
    <w:abstractNumId w:val="2"/>
  </w:num>
  <w:num w:numId="37">
    <w:abstractNumId w:val="11"/>
  </w:num>
  <w:num w:numId="38">
    <w:abstractNumId w:val="41"/>
  </w:num>
  <w:num w:numId="39">
    <w:abstractNumId w:val="10"/>
  </w:num>
  <w:num w:numId="40">
    <w:abstractNumId w:val="38"/>
  </w:num>
  <w:num w:numId="41">
    <w:abstractNumId w:val="27"/>
  </w:num>
  <w:num w:numId="42">
    <w:abstractNumId w:val="42"/>
  </w:num>
  <w:num w:numId="43">
    <w:abstractNumId w:val="3"/>
  </w:num>
  <w:num w:numId="44">
    <w:abstractNumId w:val="5"/>
  </w:num>
  <w:num w:numId="45">
    <w:abstractNumId w:val="3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7E"/>
    <w:rsid w:val="0001020F"/>
    <w:rsid w:val="0002676E"/>
    <w:rsid w:val="00026C2A"/>
    <w:rsid w:val="00052544"/>
    <w:rsid w:val="00053621"/>
    <w:rsid w:val="000607D3"/>
    <w:rsid w:val="0006137F"/>
    <w:rsid w:val="00063134"/>
    <w:rsid w:val="0006476B"/>
    <w:rsid w:val="000729B6"/>
    <w:rsid w:val="000B6974"/>
    <w:rsid w:val="000C34CA"/>
    <w:rsid w:val="00106EA6"/>
    <w:rsid w:val="00131D63"/>
    <w:rsid w:val="00134AA9"/>
    <w:rsid w:val="00161CE1"/>
    <w:rsid w:val="00165A05"/>
    <w:rsid w:val="0017132E"/>
    <w:rsid w:val="00177F0A"/>
    <w:rsid w:val="00185DB2"/>
    <w:rsid w:val="001A1A34"/>
    <w:rsid w:val="001A44DC"/>
    <w:rsid w:val="001B775C"/>
    <w:rsid w:val="001B7A0D"/>
    <w:rsid w:val="001C3663"/>
    <w:rsid w:val="001D5CD9"/>
    <w:rsid w:val="001F1328"/>
    <w:rsid w:val="001F4F17"/>
    <w:rsid w:val="002174FA"/>
    <w:rsid w:val="00271135"/>
    <w:rsid w:val="00286B9F"/>
    <w:rsid w:val="002E382F"/>
    <w:rsid w:val="00316ED2"/>
    <w:rsid w:val="00330FFD"/>
    <w:rsid w:val="00366F66"/>
    <w:rsid w:val="00393646"/>
    <w:rsid w:val="003C1CB6"/>
    <w:rsid w:val="003E3FAB"/>
    <w:rsid w:val="00407C76"/>
    <w:rsid w:val="00417957"/>
    <w:rsid w:val="004318FC"/>
    <w:rsid w:val="00432C82"/>
    <w:rsid w:val="00435C0C"/>
    <w:rsid w:val="00446BD8"/>
    <w:rsid w:val="00455A00"/>
    <w:rsid w:val="00462743"/>
    <w:rsid w:val="004707CA"/>
    <w:rsid w:val="004860C1"/>
    <w:rsid w:val="004A4D0E"/>
    <w:rsid w:val="004C074E"/>
    <w:rsid w:val="004C1932"/>
    <w:rsid w:val="004E035A"/>
    <w:rsid w:val="004F2034"/>
    <w:rsid w:val="00500517"/>
    <w:rsid w:val="00525E29"/>
    <w:rsid w:val="00527B6E"/>
    <w:rsid w:val="0053523F"/>
    <w:rsid w:val="0059695E"/>
    <w:rsid w:val="005A29AE"/>
    <w:rsid w:val="005F559A"/>
    <w:rsid w:val="00614ACD"/>
    <w:rsid w:val="00616150"/>
    <w:rsid w:val="0062443D"/>
    <w:rsid w:val="00627A3F"/>
    <w:rsid w:val="00630FDB"/>
    <w:rsid w:val="006426B1"/>
    <w:rsid w:val="00645030"/>
    <w:rsid w:val="00647231"/>
    <w:rsid w:val="00696BC9"/>
    <w:rsid w:val="006B7B9D"/>
    <w:rsid w:val="006C069B"/>
    <w:rsid w:val="006D5C72"/>
    <w:rsid w:val="006F2CE5"/>
    <w:rsid w:val="007136E1"/>
    <w:rsid w:val="00720343"/>
    <w:rsid w:val="007A0C80"/>
    <w:rsid w:val="007A1D59"/>
    <w:rsid w:val="007A35F7"/>
    <w:rsid w:val="007A60C5"/>
    <w:rsid w:val="007C3982"/>
    <w:rsid w:val="007D44A3"/>
    <w:rsid w:val="007F7BF3"/>
    <w:rsid w:val="00842D38"/>
    <w:rsid w:val="00860699"/>
    <w:rsid w:val="00874569"/>
    <w:rsid w:val="00875BA4"/>
    <w:rsid w:val="00882C5C"/>
    <w:rsid w:val="008C2D33"/>
    <w:rsid w:val="008C65C8"/>
    <w:rsid w:val="008E2C7E"/>
    <w:rsid w:val="008E4A69"/>
    <w:rsid w:val="008F036E"/>
    <w:rsid w:val="009325AB"/>
    <w:rsid w:val="0096384C"/>
    <w:rsid w:val="00977CCA"/>
    <w:rsid w:val="009A71E1"/>
    <w:rsid w:val="009C52FA"/>
    <w:rsid w:val="009F1C9E"/>
    <w:rsid w:val="00A12D1B"/>
    <w:rsid w:val="00A52C15"/>
    <w:rsid w:val="00A54423"/>
    <w:rsid w:val="00A83220"/>
    <w:rsid w:val="00AC395A"/>
    <w:rsid w:val="00AD17B2"/>
    <w:rsid w:val="00AD4E6B"/>
    <w:rsid w:val="00B12398"/>
    <w:rsid w:val="00B135EA"/>
    <w:rsid w:val="00B20021"/>
    <w:rsid w:val="00B54780"/>
    <w:rsid w:val="00B81E4C"/>
    <w:rsid w:val="00B9312F"/>
    <w:rsid w:val="00BA1757"/>
    <w:rsid w:val="00BB0E32"/>
    <w:rsid w:val="00BC0A5B"/>
    <w:rsid w:val="00BF1324"/>
    <w:rsid w:val="00C0099E"/>
    <w:rsid w:val="00C0482B"/>
    <w:rsid w:val="00C04EB7"/>
    <w:rsid w:val="00C4012C"/>
    <w:rsid w:val="00C911DF"/>
    <w:rsid w:val="00C96063"/>
    <w:rsid w:val="00CB71C5"/>
    <w:rsid w:val="00CB7D1E"/>
    <w:rsid w:val="00CE74CC"/>
    <w:rsid w:val="00CF058D"/>
    <w:rsid w:val="00D07727"/>
    <w:rsid w:val="00D07E47"/>
    <w:rsid w:val="00D13945"/>
    <w:rsid w:val="00D1764C"/>
    <w:rsid w:val="00D37607"/>
    <w:rsid w:val="00D42D33"/>
    <w:rsid w:val="00D506DD"/>
    <w:rsid w:val="00D5197E"/>
    <w:rsid w:val="00D52079"/>
    <w:rsid w:val="00D5680C"/>
    <w:rsid w:val="00D829EE"/>
    <w:rsid w:val="00DB79E9"/>
    <w:rsid w:val="00DD2F81"/>
    <w:rsid w:val="00DE1BA5"/>
    <w:rsid w:val="00E03583"/>
    <w:rsid w:val="00E1225A"/>
    <w:rsid w:val="00E155FD"/>
    <w:rsid w:val="00E61719"/>
    <w:rsid w:val="00E719A4"/>
    <w:rsid w:val="00E76156"/>
    <w:rsid w:val="00E8491E"/>
    <w:rsid w:val="00E97690"/>
    <w:rsid w:val="00EB33DE"/>
    <w:rsid w:val="00EC5595"/>
    <w:rsid w:val="00F23B68"/>
    <w:rsid w:val="00F277E3"/>
    <w:rsid w:val="00F305C6"/>
    <w:rsid w:val="00F61386"/>
    <w:rsid w:val="00F72653"/>
    <w:rsid w:val="00F75FDB"/>
    <w:rsid w:val="00F94CAC"/>
    <w:rsid w:val="00F96932"/>
    <w:rsid w:val="00F973D4"/>
    <w:rsid w:val="00F97DBD"/>
    <w:rsid w:val="00FE1ADD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4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757"/>
  </w:style>
  <w:style w:type="paragraph" w:styleId="Piedepgina">
    <w:name w:val="footer"/>
    <w:basedOn w:val="Normal"/>
    <w:link w:val="PiedepginaCar"/>
    <w:uiPriority w:val="99"/>
    <w:unhideWhenUsed/>
    <w:rsid w:val="00BA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757"/>
  </w:style>
  <w:style w:type="paragraph" w:styleId="Textodeglobo">
    <w:name w:val="Balloon Text"/>
    <w:basedOn w:val="Normal"/>
    <w:link w:val="TextodegloboCar"/>
    <w:uiPriority w:val="99"/>
    <w:semiHidden/>
    <w:unhideWhenUsed/>
    <w:rsid w:val="00BA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23B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B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B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B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B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4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757"/>
  </w:style>
  <w:style w:type="paragraph" w:styleId="Piedepgina">
    <w:name w:val="footer"/>
    <w:basedOn w:val="Normal"/>
    <w:link w:val="PiedepginaCar"/>
    <w:uiPriority w:val="99"/>
    <w:unhideWhenUsed/>
    <w:rsid w:val="00BA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757"/>
  </w:style>
  <w:style w:type="paragraph" w:styleId="Textodeglobo">
    <w:name w:val="Balloon Text"/>
    <w:basedOn w:val="Normal"/>
    <w:link w:val="TextodegloboCar"/>
    <w:uiPriority w:val="99"/>
    <w:semiHidden/>
    <w:unhideWhenUsed/>
    <w:rsid w:val="00BA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23B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B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B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B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B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E7DC-51F9-4B94-9CA0-D135A1BC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Poiré</dc:creator>
  <cp:lastModifiedBy>Alejandro Zarate Carapia</cp:lastModifiedBy>
  <cp:revision>2</cp:revision>
  <cp:lastPrinted>2014-08-29T23:53:00Z</cp:lastPrinted>
  <dcterms:created xsi:type="dcterms:W3CDTF">2014-12-16T18:32:00Z</dcterms:created>
  <dcterms:modified xsi:type="dcterms:W3CDTF">2014-12-16T18:32:00Z</dcterms:modified>
</cp:coreProperties>
</file>