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5E" w:rsidRPr="00EA235E" w:rsidRDefault="00EA235E" w:rsidP="00EA235E">
      <w:pPr>
        <w:jc w:val="center"/>
        <w:rPr>
          <w:rFonts w:asciiTheme="minorHAnsi" w:hAnsiTheme="minorHAnsi"/>
          <w:b/>
          <w:sz w:val="22"/>
          <w:szCs w:val="22"/>
          <w:lang w:val="es-MX"/>
        </w:rPr>
      </w:pPr>
      <w:bookmarkStart w:id="0" w:name="_GoBack"/>
      <w:bookmarkEnd w:id="0"/>
      <w:r w:rsidRPr="00EA235E">
        <w:rPr>
          <w:rFonts w:asciiTheme="minorHAnsi" w:hAnsiTheme="minorHAnsi"/>
          <w:b/>
          <w:sz w:val="22"/>
          <w:szCs w:val="22"/>
          <w:lang w:val="es-MX"/>
        </w:rPr>
        <w:t xml:space="preserve">Participan Docentes y Estudiantes de la UVM en la consolidación de estructura de muros y bóvedas de la Tumba Tebana 39, del Profeta </w:t>
      </w:r>
      <w:proofErr w:type="spellStart"/>
      <w:r w:rsidRPr="00EA235E">
        <w:rPr>
          <w:rFonts w:asciiTheme="minorHAnsi" w:hAnsiTheme="minorHAnsi"/>
          <w:b/>
          <w:sz w:val="22"/>
          <w:szCs w:val="22"/>
          <w:lang w:val="es-MX"/>
        </w:rPr>
        <w:t>Puimra</w:t>
      </w:r>
      <w:proofErr w:type="spellEnd"/>
      <w:r w:rsidRPr="00EA235E">
        <w:rPr>
          <w:rFonts w:asciiTheme="minorHAnsi" w:hAnsiTheme="minorHAnsi"/>
          <w:b/>
          <w:sz w:val="22"/>
          <w:szCs w:val="22"/>
          <w:lang w:val="es-MX"/>
        </w:rPr>
        <w:t>, en Egipto</w:t>
      </w:r>
    </w:p>
    <w:p w:rsidR="00EA235E" w:rsidRPr="00EA235E" w:rsidRDefault="00EA235E" w:rsidP="00EA235E">
      <w:pPr>
        <w:pStyle w:val="Prrafodelista"/>
        <w:numPr>
          <w:ilvl w:val="0"/>
          <w:numId w:val="8"/>
        </w:numPr>
        <w:spacing w:line="276" w:lineRule="auto"/>
        <w:jc w:val="center"/>
        <w:rPr>
          <w:rFonts w:asciiTheme="minorHAnsi" w:hAnsiTheme="minorHAnsi"/>
          <w:sz w:val="22"/>
          <w:szCs w:val="22"/>
          <w:lang w:val="es-MX"/>
        </w:rPr>
      </w:pPr>
      <w:r w:rsidRPr="00EA235E">
        <w:rPr>
          <w:rFonts w:asciiTheme="minorHAnsi" w:hAnsiTheme="minorHAnsi"/>
          <w:sz w:val="22"/>
          <w:szCs w:val="22"/>
          <w:lang w:val="es-MX"/>
        </w:rPr>
        <w:t>La Misión Mexicana en el Rescate y Restauración de la TT39 es encabezada por la Sociedad Mexicana de Egiptología</w:t>
      </w:r>
    </w:p>
    <w:p w:rsidR="00EA235E" w:rsidRPr="00EA235E" w:rsidRDefault="00EA235E" w:rsidP="00EA235E">
      <w:pPr>
        <w:jc w:val="both"/>
        <w:rPr>
          <w:rFonts w:asciiTheme="minorHAnsi" w:hAnsiTheme="minorHAnsi"/>
          <w:sz w:val="22"/>
          <w:szCs w:val="22"/>
          <w:lang w:val="es-MX"/>
        </w:rPr>
      </w:pPr>
      <w:r w:rsidRPr="00EA235E">
        <w:rPr>
          <w:rFonts w:asciiTheme="minorHAnsi" w:hAnsiTheme="minorHAnsi"/>
          <w:b/>
          <w:sz w:val="22"/>
          <w:szCs w:val="22"/>
          <w:lang w:val="es-MX"/>
        </w:rPr>
        <w:t>México, D.F., 22 de enero de 2015</w:t>
      </w:r>
      <w:r w:rsidRPr="00EA235E">
        <w:rPr>
          <w:rFonts w:asciiTheme="minorHAnsi" w:hAnsiTheme="minorHAnsi"/>
          <w:sz w:val="22"/>
          <w:szCs w:val="22"/>
          <w:lang w:val="es-MX"/>
        </w:rPr>
        <w:t xml:space="preserve">.- Especialistas mexicanos encabezados por la licenciada Gabriela </w:t>
      </w:r>
      <w:proofErr w:type="spellStart"/>
      <w:r w:rsidRPr="00EA235E">
        <w:rPr>
          <w:rFonts w:asciiTheme="minorHAnsi" w:hAnsiTheme="minorHAnsi"/>
          <w:sz w:val="22"/>
          <w:szCs w:val="22"/>
          <w:lang w:val="es-MX"/>
        </w:rPr>
        <w:t>Arrache</w:t>
      </w:r>
      <w:proofErr w:type="spellEnd"/>
      <w:r w:rsidRPr="00EA235E">
        <w:rPr>
          <w:rFonts w:asciiTheme="minorHAnsi" w:hAnsiTheme="minorHAnsi"/>
          <w:sz w:val="22"/>
          <w:szCs w:val="22"/>
          <w:lang w:val="es-MX"/>
        </w:rPr>
        <w:t xml:space="preserve"> </w:t>
      </w:r>
      <w:proofErr w:type="spellStart"/>
      <w:r w:rsidRPr="00EA235E">
        <w:rPr>
          <w:rFonts w:asciiTheme="minorHAnsi" w:hAnsiTheme="minorHAnsi"/>
          <w:sz w:val="22"/>
          <w:szCs w:val="22"/>
          <w:lang w:val="es-MX"/>
        </w:rPr>
        <w:t>Vértiz</w:t>
      </w:r>
      <w:proofErr w:type="spellEnd"/>
      <w:r w:rsidRPr="00EA235E">
        <w:rPr>
          <w:rFonts w:asciiTheme="minorHAnsi" w:hAnsiTheme="minorHAnsi"/>
          <w:sz w:val="22"/>
          <w:szCs w:val="22"/>
          <w:lang w:val="es-MX"/>
        </w:rPr>
        <w:t xml:space="preserve">, Directora General de la Sociedad Mexicana de Egiptología, así como por docentes y estudiantes de la Universidad del Valle de México, regresaron a nuestro país luego de cumplir con la novena temporada de rescate y restauración de la Tumba Tebana 39 (TT39) de </w:t>
      </w:r>
      <w:proofErr w:type="spellStart"/>
      <w:r w:rsidRPr="00EA235E">
        <w:rPr>
          <w:rFonts w:asciiTheme="minorHAnsi" w:hAnsiTheme="minorHAnsi"/>
          <w:b/>
          <w:sz w:val="22"/>
          <w:szCs w:val="22"/>
          <w:lang w:val="es-MX"/>
        </w:rPr>
        <w:t>Puimra</w:t>
      </w:r>
      <w:proofErr w:type="spellEnd"/>
      <w:r w:rsidRPr="00EA235E">
        <w:rPr>
          <w:rFonts w:asciiTheme="minorHAnsi" w:hAnsiTheme="minorHAnsi"/>
          <w:sz w:val="22"/>
          <w:szCs w:val="22"/>
          <w:lang w:val="es-MX"/>
        </w:rPr>
        <w:t xml:space="preserve">, ubicada en la zona de </w:t>
      </w:r>
      <w:proofErr w:type="spellStart"/>
      <w:r w:rsidRPr="00EA235E">
        <w:rPr>
          <w:rFonts w:asciiTheme="minorHAnsi" w:hAnsiTheme="minorHAnsi"/>
          <w:sz w:val="22"/>
          <w:szCs w:val="22"/>
          <w:lang w:val="es-MX"/>
        </w:rPr>
        <w:t>Assasif</w:t>
      </w:r>
      <w:proofErr w:type="spellEnd"/>
      <w:r w:rsidRPr="00EA235E">
        <w:rPr>
          <w:rFonts w:asciiTheme="minorHAnsi" w:hAnsiTheme="minorHAnsi"/>
          <w:sz w:val="22"/>
          <w:szCs w:val="22"/>
          <w:lang w:val="es-MX"/>
        </w:rPr>
        <w:t xml:space="preserve">, en la ciudad de </w:t>
      </w:r>
      <w:proofErr w:type="spellStart"/>
      <w:r w:rsidRPr="00EA235E">
        <w:rPr>
          <w:rFonts w:asciiTheme="minorHAnsi" w:hAnsiTheme="minorHAnsi"/>
          <w:sz w:val="22"/>
          <w:szCs w:val="22"/>
          <w:lang w:val="es-MX"/>
        </w:rPr>
        <w:t>Luxor</w:t>
      </w:r>
      <w:proofErr w:type="spellEnd"/>
      <w:r w:rsidRPr="00EA235E">
        <w:rPr>
          <w:rFonts w:asciiTheme="minorHAnsi" w:hAnsiTheme="minorHAnsi"/>
          <w:sz w:val="22"/>
          <w:szCs w:val="22"/>
          <w:lang w:val="es-MX"/>
        </w:rPr>
        <w:t>, República Árabe de Egipto.</w:t>
      </w:r>
    </w:p>
    <w:p w:rsidR="00EA235E" w:rsidRPr="00EA235E" w:rsidRDefault="00EA235E" w:rsidP="00EA235E">
      <w:pPr>
        <w:jc w:val="both"/>
        <w:rPr>
          <w:rFonts w:asciiTheme="minorHAnsi" w:hAnsiTheme="minorHAnsi"/>
          <w:sz w:val="22"/>
          <w:szCs w:val="22"/>
          <w:lang w:val="es-MX"/>
        </w:rPr>
      </w:pPr>
      <w:r w:rsidRPr="00EA235E">
        <w:rPr>
          <w:rFonts w:asciiTheme="minorHAnsi" w:hAnsiTheme="minorHAnsi"/>
          <w:sz w:val="22"/>
          <w:szCs w:val="22"/>
          <w:lang w:val="es-MX"/>
        </w:rPr>
        <w:t xml:space="preserve">Este proyecto de restauración e investigación inició en el año 2005, en esta novena temporada, el objetivo primordial fue consolidar la estructura de muros y bóvedas, así como la documentación, registro y reubicación de piezas originales con alto y bajorrelieve en las diferentes cámaras de la TT39 de </w:t>
      </w:r>
      <w:proofErr w:type="spellStart"/>
      <w:r w:rsidRPr="00EA235E">
        <w:rPr>
          <w:rFonts w:asciiTheme="minorHAnsi" w:hAnsiTheme="minorHAnsi"/>
          <w:sz w:val="22"/>
          <w:szCs w:val="22"/>
          <w:lang w:val="es-MX"/>
        </w:rPr>
        <w:t>Puimra</w:t>
      </w:r>
      <w:proofErr w:type="spellEnd"/>
      <w:r w:rsidRPr="00EA235E">
        <w:rPr>
          <w:rFonts w:asciiTheme="minorHAnsi" w:hAnsiTheme="minorHAnsi"/>
          <w:sz w:val="22"/>
          <w:szCs w:val="22"/>
          <w:lang w:val="es-MX"/>
        </w:rPr>
        <w:t>.</w:t>
      </w:r>
    </w:p>
    <w:p w:rsidR="00EA235E" w:rsidRPr="00EA235E" w:rsidRDefault="00EA235E" w:rsidP="00EA235E">
      <w:pPr>
        <w:jc w:val="both"/>
        <w:rPr>
          <w:rFonts w:asciiTheme="minorHAnsi" w:hAnsiTheme="minorHAnsi" w:cs="Arial"/>
          <w:sz w:val="22"/>
          <w:szCs w:val="22"/>
          <w:lang w:val="es-MX"/>
        </w:rPr>
      </w:pPr>
      <w:r w:rsidRPr="00EA235E">
        <w:rPr>
          <w:rFonts w:asciiTheme="minorHAnsi" w:hAnsiTheme="minorHAnsi" w:cs="Arial"/>
          <w:sz w:val="22"/>
          <w:szCs w:val="22"/>
          <w:lang w:val="es-MX"/>
        </w:rPr>
        <w:t xml:space="preserve">La Tumba Tebana 39, es un complejo funerario que mide aproximadamente 18 por </w:t>
      </w:r>
      <w:smartTag w:uri="urn:schemas-microsoft-com:office:smarttags" w:element="metricconverter">
        <w:smartTagPr>
          <w:attr w:name="ProductID" w:val="18 metros"/>
        </w:smartTagPr>
        <w:r w:rsidRPr="00EA235E">
          <w:rPr>
            <w:rFonts w:asciiTheme="minorHAnsi" w:hAnsiTheme="minorHAnsi" w:cs="Arial"/>
            <w:sz w:val="22"/>
            <w:szCs w:val="22"/>
            <w:lang w:val="es-MX"/>
          </w:rPr>
          <w:t>18 metros</w:t>
        </w:r>
      </w:smartTag>
      <w:r w:rsidRPr="00EA235E">
        <w:rPr>
          <w:rFonts w:asciiTheme="minorHAnsi" w:hAnsiTheme="minorHAnsi" w:cs="Arial"/>
          <w:sz w:val="22"/>
          <w:szCs w:val="22"/>
          <w:lang w:val="es-MX"/>
        </w:rPr>
        <w:t xml:space="preserve"> y fue construida hace 3 mil 500 años en honor del segundo profeta </w:t>
      </w:r>
      <w:proofErr w:type="spellStart"/>
      <w:r w:rsidRPr="00EA235E">
        <w:rPr>
          <w:rFonts w:asciiTheme="minorHAnsi" w:hAnsiTheme="minorHAnsi" w:cs="Arial"/>
          <w:sz w:val="22"/>
          <w:szCs w:val="22"/>
          <w:lang w:val="es-MX"/>
        </w:rPr>
        <w:t>Puimra</w:t>
      </w:r>
      <w:proofErr w:type="spellEnd"/>
      <w:r w:rsidRPr="00EA235E">
        <w:rPr>
          <w:rFonts w:asciiTheme="minorHAnsi" w:hAnsiTheme="minorHAnsi" w:cs="Arial"/>
          <w:sz w:val="22"/>
          <w:szCs w:val="22"/>
          <w:lang w:val="es-MX"/>
        </w:rPr>
        <w:t xml:space="preserve"> del Dios Amón, personaje muy destacado durante el gobierno de la reina </w:t>
      </w:r>
      <w:proofErr w:type="spellStart"/>
      <w:r w:rsidRPr="00EA235E">
        <w:rPr>
          <w:rFonts w:asciiTheme="minorHAnsi" w:hAnsiTheme="minorHAnsi" w:cs="Arial"/>
          <w:sz w:val="22"/>
          <w:szCs w:val="22"/>
          <w:lang w:val="es-MX"/>
        </w:rPr>
        <w:t>Hat-Shep-Sut</w:t>
      </w:r>
      <w:proofErr w:type="spellEnd"/>
      <w:r w:rsidRPr="00EA235E">
        <w:rPr>
          <w:rFonts w:asciiTheme="minorHAnsi" w:hAnsiTheme="minorHAnsi" w:cs="Arial"/>
          <w:sz w:val="22"/>
          <w:szCs w:val="22"/>
          <w:lang w:val="es-MX"/>
        </w:rPr>
        <w:t>, correspondiente a la Dinastía XVIII.</w:t>
      </w:r>
    </w:p>
    <w:p w:rsidR="00EA235E" w:rsidRPr="00EA235E" w:rsidRDefault="00EA235E" w:rsidP="00EA235E">
      <w:pPr>
        <w:jc w:val="both"/>
        <w:rPr>
          <w:rFonts w:asciiTheme="minorHAnsi" w:hAnsiTheme="minorHAnsi"/>
          <w:sz w:val="22"/>
          <w:szCs w:val="22"/>
          <w:lang w:val="es-MX"/>
        </w:rPr>
      </w:pPr>
      <w:r w:rsidRPr="00EA235E">
        <w:rPr>
          <w:rFonts w:asciiTheme="minorHAnsi" w:hAnsiTheme="minorHAnsi"/>
          <w:sz w:val="22"/>
          <w:szCs w:val="22"/>
          <w:lang w:val="es-MX"/>
        </w:rPr>
        <w:t xml:space="preserve">El trabajo desarrollado durante esta novena temporada demostró la calidad y el profesionalismo de los mexicanos trabajando en Egipto, país en el que los ojos del mundo están puestos. La temporada de campo en el 2014 en </w:t>
      </w:r>
      <w:proofErr w:type="spellStart"/>
      <w:r w:rsidRPr="00EA235E">
        <w:rPr>
          <w:rFonts w:asciiTheme="minorHAnsi" w:hAnsiTheme="minorHAnsi"/>
          <w:sz w:val="22"/>
          <w:szCs w:val="22"/>
          <w:lang w:val="es-MX"/>
        </w:rPr>
        <w:t>Luxor</w:t>
      </w:r>
      <w:proofErr w:type="spellEnd"/>
      <w:r w:rsidRPr="00EA235E">
        <w:rPr>
          <w:rFonts w:asciiTheme="minorHAnsi" w:hAnsiTheme="minorHAnsi"/>
          <w:sz w:val="22"/>
          <w:szCs w:val="22"/>
          <w:lang w:val="es-MX"/>
        </w:rPr>
        <w:t>, está basada en el Proyecto General presentado ante el Supremo Consejo de Antigüedades del Gobierno Egipcio desde el año 2005. Las propuestas han sido enriquecidas con los hallazgos de cada etapa previa, permitiendo desarrollar una labor adecuada para la  restauración de la  TT39.</w:t>
      </w:r>
    </w:p>
    <w:p w:rsidR="00EA235E" w:rsidRPr="00EA235E" w:rsidRDefault="00EA235E" w:rsidP="00EA235E">
      <w:pPr>
        <w:jc w:val="both"/>
        <w:rPr>
          <w:rFonts w:asciiTheme="minorHAnsi" w:hAnsiTheme="minorHAnsi"/>
          <w:sz w:val="22"/>
          <w:szCs w:val="22"/>
          <w:lang w:val="es-MX"/>
        </w:rPr>
      </w:pPr>
      <w:r w:rsidRPr="00EA235E">
        <w:rPr>
          <w:rFonts w:asciiTheme="minorHAnsi" w:hAnsiTheme="minorHAnsi"/>
          <w:sz w:val="22"/>
          <w:szCs w:val="22"/>
          <w:lang w:val="es-MX"/>
        </w:rPr>
        <w:t>Los trabajos realizados en la novena etapa son los siguientes:</w:t>
      </w:r>
    </w:p>
    <w:p w:rsidR="00EA235E" w:rsidRPr="00EA235E" w:rsidRDefault="00EA235E" w:rsidP="00EA235E">
      <w:pPr>
        <w:pStyle w:val="Prrafodelista"/>
        <w:numPr>
          <w:ilvl w:val="0"/>
          <w:numId w:val="8"/>
        </w:numPr>
        <w:spacing w:line="276" w:lineRule="auto"/>
        <w:jc w:val="both"/>
        <w:rPr>
          <w:rFonts w:asciiTheme="minorHAnsi" w:hAnsiTheme="minorHAnsi"/>
          <w:sz w:val="22"/>
          <w:szCs w:val="22"/>
          <w:lang w:val="es-MX"/>
        </w:rPr>
      </w:pPr>
      <w:r w:rsidRPr="00EA235E">
        <w:rPr>
          <w:rFonts w:asciiTheme="minorHAnsi" w:hAnsiTheme="minorHAnsi"/>
          <w:sz w:val="22"/>
          <w:szCs w:val="22"/>
          <w:lang w:val="es-MX"/>
        </w:rPr>
        <w:t>Reconstrucción geométrica del muro oeste de la Cámara Norte.</w:t>
      </w:r>
    </w:p>
    <w:p w:rsidR="00EA235E" w:rsidRPr="00EA235E" w:rsidRDefault="00EA235E" w:rsidP="00EA235E">
      <w:pPr>
        <w:pStyle w:val="Prrafodelista"/>
        <w:numPr>
          <w:ilvl w:val="0"/>
          <w:numId w:val="8"/>
        </w:numPr>
        <w:spacing w:line="276" w:lineRule="auto"/>
        <w:jc w:val="both"/>
        <w:rPr>
          <w:rFonts w:asciiTheme="minorHAnsi" w:hAnsiTheme="minorHAnsi"/>
          <w:sz w:val="22"/>
          <w:szCs w:val="22"/>
          <w:lang w:val="es-MX"/>
        </w:rPr>
      </w:pPr>
      <w:r w:rsidRPr="00EA235E">
        <w:rPr>
          <w:rFonts w:asciiTheme="minorHAnsi" w:hAnsiTheme="minorHAnsi"/>
          <w:sz w:val="22"/>
          <w:szCs w:val="22"/>
          <w:lang w:val="es-MX"/>
        </w:rPr>
        <w:t>Análisis físico de las puertas de las Cámaras Sur y Norte.</w:t>
      </w:r>
    </w:p>
    <w:p w:rsidR="00EA235E" w:rsidRPr="00EA235E" w:rsidRDefault="00EA235E" w:rsidP="00EA235E">
      <w:pPr>
        <w:pStyle w:val="Prrafodelista"/>
        <w:numPr>
          <w:ilvl w:val="0"/>
          <w:numId w:val="8"/>
        </w:numPr>
        <w:spacing w:line="276" w:lineRule="auto"/>
        <w:jc w:val="both"/>
        <w:rPr>
          <w:rFonts w:asciiTheme="minorHAnsi" w:hAnsiTheme="minorHAnsi"/>
          <w:sz w:val="22"/>
          <w:szCs w:val="22"/>
          <w:lang w:val="es-MX"/>
        </w:rPr>
      </w:pPr>
      <w:r w:rsidRPr="00EA235E">
        <w:rPr>
          <w:rFonts w:asciiTheme="minorHAnsi" w:hAnsiTheme="minorHAnsi"/>
          <w:sz w:val="22"/>
          <w:szCs w:val="22"/>
          <w:lang w:val="es-MX"/>
        </w:rPr>
        <w:t>Evaluación métrica del Santuario de la Cámara Central.</w:t>
      </w:r>
    </w:p>
    <w:p w:rsidR="00EA235E" w:rsidRPr="00EA235E" w:rsidRDefault="00EA235E" w:rsidP="00EA235E">
      <w:pPr>
        <w:pStyle w:val="Prrafodelista"/>
        <w:numPr>
          <w:ilvl w:val="0"/>
          <w:numId w:val="8"/>
        </w:numPr>
        <w:spacing w:line="276" w:lineRule="auto"/>
        <w:jc w:val="both"/>
        <w:rPr>
          <w:rFonts w:asciiTheme="minorHAnsi" w:hAnsiTheme="minorHAnsi"/>
          <w:sz w:val="22"/>
          <w:szCs w:val="22"/>
          <w:lang w:val="es-MX"/>
        </w:rPr>
      </w:pPr>
      <w:r w:rsidRPr="00EA235E">
        <w:rPr>
          <w:rFonts w:asciiTheme="minorHAnsi" w:hAnsiTheme="minorHAnsi"/>
          <w:sz w:val="22"/>
          <w:szCs w:val="22"/>
          <w:lang w:val="es-MX"/>
        </w:rPr>
        <w:t>Análisis comparativo de tumbas similares.</w:t>
      </w:r>
    </w:p>
    <w:p w:rsidR="00EA235E" w:rsidRPr="00EA235E" w:rsidRDefault="00EA235E" w:rsidP="00EA235E">
      <w:pPr>
        <w:pStyle w:val="Prrafodelista"/>
        <w:numPr>
          <w:ilvl w:val="0"/>
          <w:numId w:val="8"/>
        </w:numPr>
        <w:spacing w:line="276" w:lineRule="auto"/>
        <w:jc w:val="both"/>
        <w:rPr>
          <w:rFonts w:asciiTheme="minorHAnsi" w:hAnsiTheme="minorHAnsi"/>
          <w:sz w:val="22"/>
          <w:szCs w:val="22"/>
        </w:rPr>
      </w:pPr>
      <w:proofErr w:type="spellStart"/>
      <w:r w:rsidRPr="00EA235E">
        <w:rPr>
          <w:rFonts w:asciiTheme="minorHAnsi" w:hAnsiTheme="minorHAnsi"/>
          <w:sz w:val="22"/>
          <w:szCs w:val="22"/>
        </w:rPr>
        <w:t>Registro</w:t>
      </w:r>
      <w:proofErr w:type="spellEnd"/>
      <w:r w:rsidRPr="00EA235E">
        <w:rPr>
          <w:rFonts w:asciiTheme="minorHAnsi" w:hAnsiTheme="minorHAnsi"/>
          <w:sz w:val="22"/>
          <w:szCs w:val="22"/>
        </w:rPr>
        <w:t xml:space="preserve"> </w:t>
      </w:r>
      <w:proofErr w:type="spellStart"/>
      <w:r w:rsidRPr="00EA235E">
        <w:rPr>
          <w:rFonts w:asciiTheme="minorHAnsi" w:hAnsiTheme="minorHAnsi"/>
          <w:sz w:val="22"/>
          <w:szCs w:val="22"/>
        </w:rPr>
        <w:t>gráfico</w:t>
      </w:r>
      <w:proofErr w:type="spellEnd"/>
      <w:r w:rsidRPr="00EA235E">
        <w:rPr>
          <w:rFonts w:asciiTheme="minorHAnsi" w:hAnsiTheme="minorHAnsi"/>
          <w:sz w:val="22"/>
          <w:szCs w:val="22"/>
        </w:rPr>
        <w:t xml:space="preserve"> y </w:t>
      </w:r>
      <w:proofErr w:type="spellStart"/>
      <w:r w:rsidRPr="00EA235E">
        <w:rPr>
          <w:rFonts w:asciiTheme="minorHAnsi" w:hAnsiTheme="minorHAnsi"/>
          <w:sz w:val="22"/>
          <w:szCs w:val="22"/>
        </w:rPr>
        <w:t>fotográfico</w:t>
      </w:r>
      <w:proofErr w:type="spellEnd"/>
      <w:r w:rsidRPr="00EA235E">
        <w:rPr>
          <w:rFonts w:asciiTheme="minorHAnsi" w:hAnsiTheme="minorHAnsi"/>
          <w:sz w:val="22"/>
          <w:szCs w:val="22"/>
        </w:rPr>
        <w:t xml:space="preserve">. </w:t>
      </w:r>
    </w:p>
    <w:p w:rsidR="00EA235E" w:rsidRPr="00EA235E" w:rsidRDefault="00EA235E" w:rsidP="00EA235E">
      <w:pPr>
        <w:pStyle w:val="Default"/>
        <w:jc w:val="both"/>
        <w:rPr>
          <w:rFonts w:asciiTheme="minorHAnsi" w:hAnsiTheme="minorHAnsi" w:cstheme="minorBidi"/>
          <w:color w:val="auto"/>
          <w:sz w:val="22"/>
          <w:szCs w:val="22"/>
        </w:rPr>
      </w:pPr>
      <w:r w:rsidRPr="00EA235E">
        <w:rPr>
          <w:rFonts w:asciiTheme="minorHAnsi" w:hAnsiTheme="minorHAnsi"/>
          <w:color w:val="auto"/>
          <w:sz w:val="22"/>
          <w:szCs w:val="22"/>
        </w:rPr>
        <w:t xml:space="preserve">A decir de la licenciada Gabriela </w:t>
      </w:r>
      <w:proofErr w:type="spellStart"/>
      <w:r w:rsidRPr="00EA235E">
        <w:rPr>
          <w:rFonts w:asciiTheme="minorHAnsi" w:hAnsiTheme="minorHAnsi"/>
          <w:color w:val="auto"/>
          <w:sz w:val="22"/>
          <w:szCs w:val="22"/>
        </w:rPr>
        <w:t>Arrache</w:t>
      </w:r>
      <w:proofErr w:type="spellEnd"/>
      <w:r w:rsidRPr="00EA235E">
        <w:rPr>
          <w:rFonts w:asciiTheme="minorHAnsi" w:hAnsiTheme="minorHAnsi"/>
          <w:color w:val="auto"/>
          <w:sz w:val="22"/>
          <w:szCs w:val="22"/>
        </w:rPr>
        <w:t>, Directora General de la Sociedad Mexicana de Egiptología</w:t>
      </w:r>
      <w:r w:rsidRPr="00EA235E">
        <w:rPr>
          <w:rFonts w:asciiTheme="minorHAnsi" w:hAnsiTheme="minorHAnsi" w:cstheme="minorBidi"/>
          <w:color w:val="auto"/>
          <w:sz w:val="22"/>
          <w:szCs w:val="22"/>
        </w:rPr>
        <w:t>, los adelantos que se han logrado son la consolidación del monumento, además del cierre de grietas y la liberación de toneladas de tierra. “Eso con respecto al salvamento de los relieves que son muchos, que se han tratado, consolidado y limpiado más o menos en un 50 por ciento, ya que tenemos demasiados relieves de color. Con respecto a la iconografía y epigrafía se han realizado estudios de comparación con otras tumbas; de igual manera, ofrecimos una conferencia en Rodas, Grecia, demostrando que la capilla central es un templo funerario, es curioso, cuando decimos tumba, nos imaginamos algo pequeño y no es así, es un conjunto funerario con tres cámaras y 17  metros de frente”, comentó.</w:t>
      </w:r>
    </w:p>
    <w:p w:rsidR="00EA235E" w:rsidRPr="00EA235E" w:rsidRDefault="00EA235E" w:rsidP="00EA235E">
      <w:pPr>
        <w:pStyle w:val="Default"/>
        <w:jc w:val="both"/>
        <w:rPr>
          <w:rFonts w:asciiTheme="minorHAnsi" w:hAnsiTheme="minorHAnsi" w:cstheme="minorBidi"/>
          <w:color w:val="auto"/>
          <w:sz w:val="22"/>
          <w:szCs w:val="22"/>
        </w:rPr>
      </w:pPr>
    </w:p>
    <w:p w:rsidR="00EA235E" w:rsidRPr="00EA235E" w:rsidRDefault="00EA235E" w:rsidP="00EA235E">
      <w:pPr>
        <w:pStyle w:val="Default"/>
        <w:jc w:val="both"/>
        <w:rPr>
          <w:rFonts w:asciiTheme="minorHAnsi" w:hAnsiTheme="minorHAnsi" w:cstheme="minorBidi"/>
          <w:color w:val="auto"/>
          <w:sz w:val="22"/>
          <w:szCs w:val="22"/>
        </w:rPr>
      </w:pPr>
      <w:r w:rsidRPr="00EA235E">
        <w:rPr>
          <w:rFonts w:asciiTheme="minorHAnsi" w:hAnsiTheme="minorHAnsi" w:cstheme="minorBidi"/>
          <w:color w:val="auto"/>
          <w:sz w:val="22"/>
          <w:szCs w:val="22"/>
        </w:rPr>
        <w:t xml:space="preserve">Estudiantes y docentes de la UVM Campus Querétaro también han contribuido con la  restauración de la TT39 de </w:t>
      </w:r>
      <w:proofErr w:type="spellStart"/>
      <w:r w:rsidRPr="00EA235E">
        <w:rPr>
          <w:rFonts w:asciiTheme="minorHAnsi" w:hAnsiTheme="minorHAnsi" w:cstheme="minorBidi"/>
          <w:color w:val="auto"/>
          <w:sz w:val="22"/>
          <w:szCs w:val="22"/>
        </w:rPr>
        <w:t>Puimra</w:t>
      </w:r>
      <w:proofErr w:type="spellEnd"/>
      <w:r w:rsidRPr="00EA235E">
        <w:rPr>
          <w:rFonts w:asciiTheme="minorHAnsi" w:hAnsiTheme="minorHAnsi" w:cstheme="minorBidi"/>
          <w:color w:val="auto"/>
          <w:sz w:val="22"/>
          <w:szCs w:val="22"/>
        </w:rPr>
        <w:t xml:space="preserve">. Para la licenciada Gabriela  </w:t>
      </w:r>
      <w:proofErr w:type="spellStart"/>
      <w:r w:rsidRPr="00EA235E">
        <w:rPr>
          <w:rFonts w:asciiTheme="minorHAnsi" w:hAnsiTheme="minorHAnsi" w:cstheme="minorBidi"/>
          <w:color w:val="auto"/>
          <w:sz w:val="22"/>
          <w:szCs w:val="22"/>
        </w:rPr>
        <w:t>Arrache</w:t>
      </w:r>
      <w:proofErr w:type="spellEnd"/>
      <w:r w:rsidRPr="00EA235E">
        <w:rPr>
          <w:rFonts w:asciiTheme="minorHAnsi" w:hAnsiTheme="minorHAnsi" w:cstheme="minorBidi"/>
          <w:color w:val="auto"/>
          <w:sz w:val="22"/>
          <w:szCs w:val="22"/>
        </w:rPr>
        <w:t xml:space="preserve"> hay un enorme interés de los estudiantes, ya que encontró en ellos una capacidad y formación profesional inmensa. </w:t>
      </w:r>
    </w:p>
    <w:p w:rsidR="00EA235E" w:rsidRPr="00EA235E" w:rsidRDefault="00EA235E" w:rsidP="00EA235E">
      <w:pPr>
        <w:pStyle w:val="Default"/>
        <w:jc w:val="both"/>
        <w:rPr>
          <w:rFonts w:asciiTheme="minorHAnsi" w:hAnsiTheme="minorHAnsi"/>
          <w:color w:val="auto"/>
          <w:sz w:val="22"/>
          <w:szCs w:val="22"/>
        </w:rPr>
      </w:pPr>
    </w:p>
    <w:p w:rsidR="00EA235E" w:rsidRDefault="00EA235E" w:rsidP="00EA235E">
      <w:pPr>
        <w:pStyle w:val="Default"/>
        <w:jc w:val="both"/>
        <w:rPr>
          <w:rFonts w:asciiTheme="minorHAnsi" w:hAnsiTheme="minorHAnsi"/>
          <w:color w:val="auto"/>
          <w:sz w:val="22"/>
          <w:szCs w:val="22"/>
        </w:rPr>
      </w:pPr>
      <w:r w:rsidRPr="00EA235E">
        <w:rPr>
          <w:rFonts w:asciiTheme="minorHAnsi" w:hAnsiTheme="minorHAnsi"/>
          <w:color w:val="auto"/>
          <w:sz w:val="22"/>
          <w:szCs w:val="22"/>
        </w:rPr>
        <w:t>“Para los alumnos fue una lección de vida, convivir con gente de otra cultura, trabajar en una excavación arqueológica en un país como Egipto, es el sueño de muchos, difícil de realizar. Los estudiantes se adaptaron de tal manera que estoy segura será una experiencia que nunca olvidarán, tanto de vida como profesionalmente, ya que se enfrentaron a problemas diferentes en un mundo diferente. Su comportamiento fue de tal grado bueno, que al final se fueron enamorados de esta cultura que es el origen de la civilización occidental”, manifestó la Directora General de la Sociedad Mexicana de Egiptología.</w:t>
      </w:r>
    </w:p>
    <w:p w:rsidR="00EA235E" w:rsidRPr="00EA235E" w:rsidRDefault="00EA235E" w:rsidP="00EA235E">
      <w:pPr>
        <w:pStyle w:val="Default"/>
        <w:jc w:val="both"/>
        <w:rPr>
          <w:rFonts w:asciiTheme="minorHAnsi" w:hAnsiTheme="minorHAnsi" w:cstheme="minorBidi"/>
          <w:color w:val="auto"/>
          <w:sz w:val="22"/>
          <w:szCs w:val="22"/>
        </w:rPr>
      </w:pPr>
    </w:p>
    <w:p w:rsidR="00EA235E" w:rsidRDefault="00EA235E" w:rsidP="00EA235E">
      <w:pPr>
        <w:pStyle w:val="Default"/>
        <w:jc w:val="both"/>
        <w:rPr>
          <w:rFonts w:asciiTheme="minorHAnsi" w:hAnsiTheme="minorHAnsi"/>
          <w:color w:val="auto"/>
          <w:sz w:val="22"/>
          <w:szCs w:val="22"/>
        </w:rPr>
      </w:pPr>
      <w:r w:rsidRPr="00EA235E">
        <w:rPr>
          <w:rFonts w:asciiTheme="minorHAnsi" w:hAnsiTheme="minorHAnsi"/>
          <w:color w:val="auto"/>
          <w:sz w:val="22"/>
          <w:szCs w:val="22"/>
        </w:rPr>
        <w:t xml:space="preserve">La Misión Mexicana de Rescate y Restauración de la Tumba Tebana 39 </w:t>
      </w:r>
      <w:proofErr w:type="spellStart"/>
      <w:r w:rsidRPr="00EA235E">
        <w:rPr>
          <w:rFonts w:asciiTheme="minorHAnsi" w:hAnsiTheme="minorHAnsi"/>
          <w:color w:val="auto"/>
          <w:sz w:val="22"/>
          <w:szCs w:val="22"/>
        </w:rPr>
        <w:t>Puimra</w:t>
      </w:r>
      <w:proofErr w:type="spellEnd"/>
      <w:r w:rsidRPr="00EA235E">
        <w:rPr>
          <w:rFonts w:asciiTheme="minorHAnsi" w:hAnsiTheme="minorHAnsi"/>
          <w:color w:val="auto"/>
          <w:sz w:val="22"/>
          <w:szCs w:val="22"/>
        </w:rPr>
        <w:t xml:space="preserve">, está integrada por especialistas en conservación, arqueología, arquitectura, restauración, epigrafía, documentación y fotografía provenientes de nuestro país, así como un profesor americano y otro español. También forman parte de la Misión maestros y alumnos de la Escuela de Arquitectura del Campus Querétaro de la UVM, que en esta ocasión, fueron el Mtro. Manuel </w:t>
      </w:r>
      <w:proofErr w:type="spellStart"/>
      <w:r w:rsidRPr="00EA235E">
        <w:rPr>
          <w:rFonts w:asciiTheme="minorHAnsi" w:hAnsiTheme="minorHAnsi"/>
          <w:color w:val="auto"/>
          <w:sz w:val="22"/>
          <w:szCs w:val="22"/>
        </w:rPr>
        <w:t>Villarruel</w:t>
      </w:r>
      <w:proofErr w:type="spellEnd"/>
      <w:r w:rsidRPr="00EA235E">
        <w:rPr>
          <w:rFonts w:asciiTheme="minorHAnsi" w:hAnsiTheme="minorHAnsi"/>
          <w:color w:val="auto"/>
          <w:sz w:val="22"/>
          <w:szCs w:val="22"/>
        </w:rPr>
        <w:t xml:space="preserve"> Vázquez, los profesores Enrique Sánchez Gómez y David Jiménez Guillén, y cuatro alumnos de la carrera, Leticia </w:t>
      </w:r>
      <w:proofErr w:type="spellStart"/>
      <w:r w:rsidRPr="00EA235E">
        <w:rPr>
          <w:rFonts w:asciiTheme="minorHAnsi" w:hAnsiTheme="minorHAnsi"/>
          <w:color w:val="auto"/>
          <w:sz w:val="22"/>
          <w:szCs w:val="22"/>
        </w:rPr>
        <w:t>Andablo</w:t>
      </w:r>
      <w:proofErr w:type="spellEnd"/>
      <w:r w:rsidRPr="00EA235E">
        <w:rPr>
          <w:rFonts w:asciiTheme="minorHAnsi" w:hAnsiTheme="minorHAnsi"/>
          <w:color w:val="auto"/>
          <w:sz w:val="22"/>
          <w:szCs w:val="22"/>
        </w:rPr>
        <w:t xml:space="preserve"> Márquez, Reynaldo Malagón Mendoza (recién egresados) y </w:t>
      </w:r>
      <w:proofErr w:type="spellStart"/>
      <w:r w:rsidRPr="00EA235E">
        <w:rPr>
          <w:rFonts w:asciiTheme="minorHAnsi" w:hAnsiTheme="minorHAnsi"/>
          <w:color w:val="auto"/>
          <w:sz w:val="22"/>
          <w:szCs w:val="22"/>
        </w:rPr>
        <w:t>Mayté</w:t>
      </w:r>
      <w:proofErr w:type="spellEnd"/>
      <w:r w:rsidRPr="00EA235E">
        <w:rPr>
          <w:rFonts w:asciiTheme="minorHAnsi" w:hAnsiTheme="minorHAnsi"/>
          <w:color w:val="auto"/>
          <w:sz w:val="22"/>
          <w:szCs w:val="22"/>
        </w:rPr>
        <w:t xml:space="preserve"> Reyes Melchor e Israel Lara Ramos (fin de carrera).</w:t>
      </w:r>
    </w:p>
    <w:p w:rsidR="00534726" w:rsidRPr="00EA235E" w:rsidRDefault="00534726" w:rsidP="00EA235E">
      <w:pPr>
        <w:pStyle w:val="Default"/>
        <w:jc w:val="both"/>
        <w:rPr>
          <w:rFonts w:asciiTheme="minorHAnsi" w:hAnsiTheme="minorHAnsi"/>
          <w:color w:val="auto"/>
          <w:sz w:val="22"/>
          <w:szCs w:val="22"/>
        </w:rPr>
      </w:pPr>
    </w:p>
    <w:p w:rsidR="00534726" w:rsidRPr="00534726" w:rsidRDefault="00534726" w:rsidP="00534726">
      <w:pPr>
        <w:spacing w:after="0"/>
        <w:jc w:val="both"/>
        <w:rPr>
          <w:rFonts w:asciiTheme="minorHAnsi" w:hAnsiTheme="minorHAnsi"/>
          <w:sz w:val="22"/>
          <w:szCs w:val="22"/>
          <w:lang w:val="es-MX"/>
        </w:rPr>
      </w:pPr>
      <w:r w:rsidRPr="00534726">
        <w:rPr>
          <w:rFonts w:asciiTheme="minorHAnsi" w:hAnsiTheme="minorHAnsi" w:cs="Arial"/>
          <w:sz w:val="22"/>
          <w:szCs w:val="22"/>
          <w:lang w:val="es-ES_tradnl"/>
        </w:rPr>
        <w:t xml:space="preserve">El evento contó con la presencia </w:t>
      </w:r>
      <w:r w:rsidRPr="00534726">
        <w:rPr>
          <w:rFonts w:asciiTheme="minorHAnsi" w:hAnsiTheme="minorHAnsi"/>
          <w:sz w:val="22"/>
          <w:szCs w:val="22"/>
          <w:lang w:val="es-MX"/>
        </w:rPr>
        <w:t xml:space="preserve">del </w:t>
      </w:r>
      <w:r>
        <w:rPr>
          <w:rFonts w:asciiTheme="minorHAnsi" w:hAnsiTheme="minorHAnsi"/>
          <w:sz w:val="22"/>
          <w:szCs w:val="22"/>
          <w:lang w:val="es-MX"/>
        </w:rPr>
        <w:t>E</w:t>
      </w:r>
      <w:r w:rsidRPr="00534726">
        <w:rPr>
          <w:rFonts w:asciiTheme="minorHAnsi" w:hAnsiTheme="minorHAnsi"/>
          <w:bCs/>
          <w:sz w:val="22"/>
          <w:szCs w:val="22"/>
          <w:lang w:val="es-MX"/>
        </w:rPr>
        <w:t xml:space="preserve">xcmo. </w:t>
      </w:r>
      <w:r>
        <w:rPr>
          <w:rFonts w:asciiTheme="minorHAnsi" w:hAnsiTheme="minorHAnsi"/>
          <w:bCs/>
          <w:sz w:val="22"/>
          <w:szCs w:val="22"/>
          <w:lang w:val="es-MX"/>
        </w:rPr>
        <w:t>S</w:t>
      </w:r>
      <w:r w:rsidRPr="00534726">
        <w:rPr>
          <w:rFonts w:asciiTheme="minorHAnsi" w:hAnsiTheme="minorHAnsi"/>
          <w:bCs/>
          <w:sz w:val="22"/>
          <w:szCs w:val="22"/>
          <w:lang w:val="es-MX"/>
        </w:rPr>
        <w:t xml:space="preserve">eñor </w:t>
      </w:r>
      <w:r>
        <w:rPr>
          <w:rFonts w:asciiTheme="minorHAnsi" w:hAnsiTheme="minorHAnsi"/>
          <w:bCs/>
          <w:sz w:val="22"/>
          <w:szCs w:val="22"/>
          <w:lang w:val="es-MX"/>
        </w:rPr>
        <w:t>Y</w:t>
      </w:r>
      <w:r w:rsidRPr="00534726">
        <w:rPr>
          <w:rFonts w:asciiTheme="minorHAnsi" w:hAnsiTheme="minorHAnsi"/>
          <w:bCs/>
          <w:sz w:val="22"/>
          <w:szCs w:val="22"/>
          <w:lang w:val="es-MX"/>
        </w:rPr>
        <w:t xml:space="preserve">asser </w:t>
      </w:r>
      <w:proofErr w:type="spellStart"/>
      <w:r>
        <w:rPr>
          <w:rFonts w:asciiTheme="minorHAnsi" w:hAnsiTheme="minorHAnsi"/>
          <w:bCs/>
          <w:sz w:val="22"/>
          <w:szCs w:val="22"/>
          <w:lang w:val="es-MX"/>
        </w:rPr>
        <w:t>S</w:t>
      </w:r>
      <w:r w:rsidRPr="00534726">
        <w:rPr>
          <w:rFonts w:asciiTheme="minorHAnsi" w:hAnsiTheme="minorHAnsi"/>
          <w:bCs/>
          <w:sz w:val="22"/>
          <w:szCs w:val="22"/>
          <w:lang w:val="es-MX"/>
        </w:rPr>
        <w:t>haban</w:t>
      </w:r>
      <w:proofErr w:type="spellEnd"/>
      <w:r w:rsidRPr="00534726">
        <w:rPr>
          <w:rFonts w:asciiTheme="minorHAnsi" w:hAnsiTheme="minorHAnsi"/>
          <w:bCs/>
          <w:sz w:val="22"/>
          <w:szCs w:val="22"/>
          <w:lang w:val="es-MX"/>
        </w:rPr>
        <w:t xml:space="preserve">, </w:t>
      </w:r>
      <w:r>
        <w:rPr>
          <w:rFonts w:asciiTheme="minorHAnsi" w:hAnsiTheme="minorHAnsi"/>
          <w:bCs/>
          <w:sz w:val="22"/>
          <w:szCs w:val="22"/>
          <w:lang w:val="es-MX"/>
        </w:rPr>
        <w:t>E</w:t>
      </w:r>
      <w:r w:rsidRPr="00534726">
        <w:rPr>
          <w:rFonts w:asciiTheme="minorHAnsi" w:hAnsiTheme="minorHAnsi"/>
          <w:bCs/>
          <w:sz w:val="22"/>
          <w:szCs w:val="22"/>
          <w:lang w:val="es-MX"/>
        </w:rPr>
        <w:t xml:space="preserve">mbajador </w:t>
      </w:r>
      <w:r>
        <w:rPr>
          <w:rFonts w:asciiTheme="minorHAnsi" w:hAnsiTheme="minorHAnsi"/>
          <w:bCs/>
          <w:sz w:val="22"/>
          <w:szCs w:val="22"/>
          <w:lang w:val="es-MX"/>
        </w:rPr>
        <w:t>E</w:t>
      </w:r>
      <w:r w:rsidRPr="00534726">
        <w:rPr>
          <w:rFonts w:asciiTheme="minorHAnsi" w:hAnsiTheme="minorHAnsi"/>
          <w:bCs/>
          <w:sz w:val="22"/>
          <w:szCs w:val="22"/>
          <w:lang w:val="es-MX"/>
        </w:rPr>
        <w:t xml:space="preserve">xtraordinario y </w:t>
      </w:r>
      <w:r>
        <w:rPr>
          <w:rFonts w:asciiTheme="minorHAnsi" w:hAnsiTheme="minorHAnsi"/>
          <w:bCs/>
          <w:sz w:val="22"/>
          <w:szCs w:val="22"/>
          <w:lang w:val="es-MX"/>
        </w:rPr>
        <w:t>P</w:t>
      </w:r>
      <w:r w:rsidRPr="00534726">
        <w:rPr>
          <w:rFonts w:asciiTheme="minorHAnsi" w:hAnsiTheme="minorHAnsi"/>
          <w:bCs/>
          <w:sz w:val="22"/>
          <w:szCs w:val="22"/>
          <w:lang w:val="es-MX"/>
        </w:rPr>
        <w:t xml:space="preserve">lenipotenciario de la </w:t>
      </w:r>
      <w:r>
        <w:rPr>
          <w:rFonts w:asciiTheme="minorHAnsi" w:hAnsiTheme="minorHAnsi"/>
          <w:bCs/>
          <w:sz w:val="22"/>
          <w:szCs w:val="22"/>
          <w:lang w:val="es-MX"/>
        </w:rPr>
        <w:t>R</w:t>
      </w:r>
      <w:r w:rsidRPr="00534726">
        <w:rPr>
          <w:rFonts w:asciiTheme="minorHAnsi" w:hAnsiTheme="minorHAnsi"/>
          <w:bCs/>
          <w:sz w:val="22"/>
          <w:szCs w:val="22"/>
          <w:lang w:val="es-MX"/>
        </w:rPr>
        <w:t xml:space="preserve">epública </w:t>
      </w:r>
      <w:r>
        <w:rPr>
          <w:rFonts w:asciiTheme="minorHAnsi" w:hAnsiTheme="minorHAnsi"/>
          <w:bCs/>
          <w:sz w:val="22"/>
          <w:szCs w:val="22"/>
          <w:lang w:val="es-MX"/>
        </w:rPr>
        <w:t>Á</w:t>
      </w:r>
      <w:r w:rsidRPr="00534726">
        <w:rPr>
          <w:rFonts w:asciiTheme="minorHAnsi" w:hAnsiTheme="minorHAnsi"/>
          <w:bCs/>
          <w:sz w:val="22"/>
          <w:szCs w:val="22"/>
          <w:lang w:val="es-MX"/>
        </w:rPr>
        <w:t xml:space="preserve">rabe de </w:t>
      </w:r>
      <w:r>
        <w:rPr>
          <w:rFonts w:asciiTheme="minorHAnsi" w:hAnsiTheme="minorHAnsi"/>
          <w:bCs/>
          <w:sz w:val="22"/>
          <w:szCs w:val="22"/>
          <w:lang w:val="es-MX"/>
        </w:rPr>
        <w:t>E</w:t>
      </w:r>
      <w:r w:rsidRPr="00534726">
        <w:rPr>
          <w:rFonts w:asciiTheme="minorHAnsi" w:hAnsiTheme="minorHAnsi"/>
          <w:bCs/>
          <w:sz w:val="22"/>
          <w:szCs w:val="22"/>
          <w:lang w:val="es-MX"/>
        </w:rPr>
        <w:t xml:space="preserve">gipto en </w:t>
      </w:r>
      <w:r>
        <w:rPr>
          <w:rFonts w:asciiTheme="minorHAnsi" w:hAnsiTheme="minorHAnsi"/>
          <w:bCs/>
          <w:sz w:val="22"/>
          <w:szCs w:val="22"/>
          <w:lang w:val="es-MX"/>
        </w:rPr>
        <w:t>M</w:t>
      </w:r>
      <w:r w:rsidRPr="00534726">
        <w:rPr>
          <w:rFonts w:asciiTheme="minorHAnsi" w:hAnsiTheme="minorHAnsi"/>
          <w:bCs/>
          <w:sz w:val="22"/>
          <w:szCs w:val="22"/>
          <w:lang w:val="es-MX"/>
        </w:rPr>
        <w:t>éxico</w:t>
      </w:r>
      <w:r>
        <w:rPr>
          <w:rFonts w:asciiTheme="minorHAnsi" w:hAnsiTheme="minorHAnsi"/>
          <w:bCs/>
          <w:sz w:val="22"/>
          <w:szCs w:val="22"/>
          <w:lang w:val="es-MX"/>
        </w:rPr>
        <w:t>; el M</w:t>
      </w:r>
      <w:r w:rsidRPr="00534726">
        <w:rPr>
          <w:rFonts w:asciiTheme="minorHAnsi" w:hAnsiTheme="minorHAnsi"/>
          <w:sz w:val="22"/>
          <w:szCs w:val="22"/>
          <w:lang w:val="es-MX"/>
        </w:rPr>
        <w:t xml:space="preserve">aestro </w:t>
      </w:r>
      <w:r>
        <w:rPr>
          <w:rFonts w:asciiTheme="minorHAnsi" w:hAnsiTheme="minorHAnsi"/>
          <w:sz w:val="22"/>
          <w:szCs w:val="22"/>
          <w:lang w:val="es-MX"/>
        </w:rPr>
        <w:t>C</w:t>
      </w:r>
      <w:r w:rsidRPr="00534726">
        <w:rPr>
          <w:rFonts w:asciiTheme="minorHAnsi" w:hAnsiTheme="minorHAnsi"/>
          <w:sz w:val="22"/>
          <w:szCs w:val="22"/>
          <w:lang w:val="es-MX"/>
        </w:rPr>
        <w:t xml:space="preserve">arlos </w:t>
      </w:r>
      <w:r>
        <w:rPr>
          <w:rFonts w:asciiTheme="minorHAnsi" w:hAnsiTheme="minorHAnsi"/>
          <w:sz w:val="22"/>
          <w:szCs w:val="22"/>
          <w:lang w:val="es-MX"/>
        </w:rPr>
        <w:t>M</w:t>
      </w:r>
      <w:r w:rsidRPr="00534726">
        <w:rPr>
          <w:rFonts w:asciiTheme="minorHAnsi" w:hAnsiTheme="minorHAnsi"/>
          <w:sz w:val="22"/>
          <w:szCs w:val="22"/>
          <w:lang w:val="es-MX"/>
        </w:rPr>
        <w:t xml:space="preserve">uñoz </w:t>
      </w:r>
      <w:proofErr w:type="spellStart"/>
      <w:r>
        <w:rPr>
          <w:rFonts w:asciiTheme="minorHAnsi" w:hAnsiTheme="minorHAnsi"/>
          <w:sz w:val="22"/>
          <w:szCs w:val="22"/>
          <w:lang w:val="es-MX"/>
        </w:rPr>
        <w:t>S</w:t>
      </w:r>
      <w:r w:rsidRPr="00534726">
        <w:rPr>
          <w:rFonts w:asciiTheme="minorHAnsi" w:hAnsiTheme="minorHAnsi"/>
          <w:sz w:val="22"/>
          <w:szCs w:val="22"/>
          <w:lang w:val="es-MX"/>
        </w:rPr>
        <w:t>u</w:t>
      </w:r>
      <w:r>
        <w:rPr>
          <w:rFonts w:asciiTheme="minorHAnsi" w:hAnsiTheme="minorHAnsi"/>
          <w:sz w:val="22"/>
          <w:szCs w:val="22"/>
          <w:lang w:val="es-MX"/>
        </w:rPr>
        <w:t>á</w:t>
      </w:r>
      <w:r w:rsidRPr="00534726">
        <w:rPr>
          <w:rFonts w:asciiTheme="minorHAnsi" w:hAnsiTheme="minorHAnsi"/>
          <w:sz w:val="22"/>
          <w:szCs w:val="22"/>
          <w:lang w:val="es-MX"/>
        </w:rPr>
        <w:t>stegui</w:t>
      </w:r>
      <w:proofErr w:type="spellEnd"/>
      <w:r w:rsidRPr="00534726">
        <w:rPr>
          <w:rFonts w:asciiTheme="minorHAnsi" w:hAnsiTheme="minorHAnsi"/>
          <w:sz w:val="22"/>
          <w:szCs w:val="22"/>
          <w:lang w:val="es-MX"/>
        </w:rPr>
        <w:t xml:space="preserve">, </w:t>
      </w:r>
      <w:r>
        <w:rPr>
          <w:rFonts w:asciiTheme="minorHAnsi" w:hAnsiTheme="minorHAnsi"/>
          <w:sz w:val="22"/>
          <w:szCs w:val="22"/>
          <w:lang w:val="es-MX"/>
        </w:rPr>
        <w:t>R</w:t>
      </w:r>
      <w:r w:rsidRPr="00534726">
        <w:rPr>
          <w:rFonts w:asciiTheme="minorHAnsi" w:hAnsiTheme="minorHAnsi"/>
          <w:sz w:val="22"/>
          <w:szCs w:val="22"/>
          <w:lang w:val="es-MX"/>
        </w:rPr>
        <w:t xml:space="preserve">ector del </w:t>
      </w:r>
      <w:r>
        <w:rPr>
          <w:rFonts w:asciiTheme="minorHAnsi" w:hAnsiTheme="minorHAnsi"/>
          <w:sz w:val="22"/>
          <w:szCs w:val="22"/>
          <w:lang w:val="es-MX"/>
        </w:rPr>
        <w:t>C</w:t>
      </w:r>
      <w:r w:rsidRPr="00534726">
        <w:rPr>
          <w:rFonts w:asciiTheme="minorHAnsi" w:hAnsiTheme="minorHAnsi"/>
          <w:sz w:val="22"/>
          <w:szCs w:val="22"/>
          <w:lang w:val="es-MX"/>
        </w:rPr>
        <w:t xml:space="preserve">ampus </w:t>
      </w:r>
      <w:r>
        <w:rPr>
          <w:rFonts w:asciiTheme="minorHAnsi" w:hAnsiTheme="minorHAnsi"/>
          <w:sz w:val="22"/>
          <w:szCs w:val="22"/>
          <w:lang w:val="es-MX"/>
        </w:rPr>
        <w:t>S</w:t>
      </w:r>
      <w:r w:rsidRPr="00534726">
        <w:rPr>
          <w:rFonts w:asciiTheme="minorHAnsi" w:hAnsiTheme="minorHAnsi"/>
          <w:sz w:val="22"/>
          <w:szCs w:val="22"/>
          <w:lang w:val="es-MX"/>
        </w:rPr>
        <w:t xml:space="preserve">an </w:t>
      </w:r>
      <w:r>
        <w:rPr>
          <w:rFonts w:asciiTheme="minorHAnsi" w:hAnsiTheme="minorHAnsi"/>
          <w:sz w:val="22"/>
          <w:szCs w:val="22"/>
          <w:lang w:val="es-MX"/>
        </w:rPr>
        <w:t>R</w:t>
      </w:r>
      <w:r w:rsidRPr="00534726">
        <w:rPr>
          <w:rFonts w:asciiTheme="minorHAnsi" w:hAnsiTheme="minorHAnsi"/>
          <w:sz w:val="22"/>
          <w:szCs w:val="22"/>
          <w:lang w:val="es-MX"/>
        </w:rPr>
        <w:t>afael, “</w:t>
      </w:r>
      <w:r>
        <w:rPr>
          <w:rFonts w:asciiTheme="minorHAnsi" w:hAnsiTheme="minorHAnsi"/>
          <w:sz w:val="22"/>
          <w:szCs w:val="22"/>
          <w:lang w:val="es-MX"/>
        </w:rPr>
        <w:t>A</w:t>
      </w:r>
      <w:r w:rsidRPr="00534726">
        <w:rPr>
          <w:rFonts w:asciiTheme="minorHAnsi" w:hAnsiTheme="minorHAnsi"/>
          <w:sz w:val="22"/>
          <w:szCs w:val="22"/>
          <w:lang w:val="es-MX"/>
        </w:rPr>
        <w:t xml:space="preserve">lma </w:t>
      </w:r>
      <w:r>
        <w:rPr>
          <w:rFonts w:asciiTheme="minorHAnsi" w:hAnsiTheme="minorHAnsi"/>
          <w:sz w:val="22"/>
          <w:szCs w:val="22"/>
          <w:lang w:val="es-MX"/>
        </w:rPr>
        <w:t>M</w:t>
      </w:r>
      <w:r w:rsidRPr="00534726">
        <w:rPr>
          <w:rFonts w:asciiTheme="minorHAnsi" w:hAnsiTheme="minorHAnsi"/>
          <w:sz w:val="22"/>
          <w:szCs w:val="22"/>
          <w:lang w:val="es-MX"/>
        </w:rPr>
        <w:t xml:space="preserve">ater” de la </w:t>
      </w:r>
      <w:r>
        <w:rPr>
          <w:rFonts w:asciiTheme="minorHAnsi" w:hAnsiTheme="minorHAnsi"/>
          <w:sz w:val="22"/>
          <w:szCs w:val="22"/>
          <w:lang w:val="es-MX"/>
        </w:rPr>
        <w:t>UVM; L</w:t>
      </w:r>
      <w:r w:rsidRPr="00534726">
        <w:rPr>
          <w:rFonts w:asciiTheme="minorHAnsi" w:hAnsiTheme="minorHAnsi"/>
          <w:sz w:val="22"/>
          <w:szCs w:val="22"/>
          <w:lang w:val="es-MX"/>
        </w:rPr>
        <w:t xml:space="preserve">icenciada </w:t>
      </w:r>
      <w:r>
        <w:rPr>
          <w:rFonts w:asciiTheme="minorHAnsi" w:hAnsiTheme="minorHAnsi"/>
          <w:sz w:val="22"/>
          <w:szCs w:val="22"/>
          <w:lang w:val="es-MX"/>
        </w:rPr>
        <w:t>G</w:t>
      </w:r>
      <w:r w:rsidRPr="00534726">
        <w:rPr>
          <w:rFonts w:asciiTheme="minorHAnsi" w:hAnsiTheme="minorHAnsi"/>
          <w:sz w:val="22"/>
          <w:szCs w:val="22"/>
          <w:lang w:val="es-MX"/>
        </w:rPr>
        <w:t xml:space="preserve">abriela </w:t>
      </w:r>
      <w:proofErr w:type="spellStart"/>
      <w:r>
        <w:rPr>
          <w:rFonts w:asciiTheme="minorHAnsi" w:hAnsiTheme="minorHAnsi"/>
          <w:sz w:val="22"/>
          <w:szCs w:val="22"/>
          <w:lang w:val="es-MX"/>
        </w:rPr>
        <w:t>A</w:t>
      </w:r>
      <w:r w:rsidRPr="00534726">
        <w:rPr>
          <w:rFonts w:asciiTheme="minorHAnsi" w:hAnsiTheme="minorHAnsi"/>
          <w:sz w:val="22"/>
          <w:szCs w:val="22"/>
          <w:lang w:val="es-MX"/>
        </w:rPr>
        <w:t>rrache</w:t>
      </w:r>
      <w:proofErr w:type="spellEnd"/>
      <w:r w:rsidRPr="00534726">
        <w:rPr>
          <w:rFonts w:asciiTheme="minorHAnsi" w:hAnsiTheme="minorHAnsi"/>
          <w:sz w:val="22"/>
          <w:szCs w:val="22"/>
          <w:lang w:val="es-MX"/>
        </w:rPr>
        <w:t xml:space="preserve"> </w:t>
      </w:r>
      <w:proofErr w:type="spellStart"/>
      <w:r>
        <w:rPr>
          <w:rFonts w:asciiTheme="minorHAnsi" w:hAnsiTheme="minorHAnsi"/>
          <w:sz w:val="22"/>
          <w:szCs w:val="22"/>
          <w:lang w:val="es-MX"/>
        </w:rPr>
        <w:t>Vé</w:t>
      </w:r>
      <w:r w:rsidRPr="00534726">
        <w:rPr>
          <w:rFonts w:asciiTheme="minorHAnsi" w:hAnsiTheme="minorHAnsi"/>
          <w:sz w:val="22"/>
          <w:szCs w:val="22"/>
          <w:lang w:val="es-MX"/>
        </w:rPr>
        <w:t>rtiz</w:t>
      </w:r>
      <w:proofErr w:type="spellEnd"/>
      <w:r w:rsidRPr="00534726">
        <w:rPr>
          <w:rFonts w:asciiTheme="minorHAnsi" w:hAnsiTheme="minorHAnsi"/>
          <w:sz w:val="22"/>
          <w:szCs w:val="22"/>
          <w:lang w:val="es-MX"/>
        </w:rPr>
        <w:t xml:space="preserve">, </w:t>
      </w:r>
      <w:r>
        <w:rPr>
          <w:rFonts w:asciiTheme="minorHAnsi" w:hAnsiTheme="minorHAnsi"/>
          <w:sz w:val="22"/>
          <w:szCs w:val="22"/>
          <w:lang w:val="es-MX"/>
        </w:rPr>
        <w:t>D</w:t>
      </w:r>
      <w:r w:rsidRPr="00534726">
        <w:rPr>
          <w:rFonts w:asciiTheme="minorHAnsi" w:hAnsiTheme="minorHAnsi"/>
          <w:sz w:val="22"/>
          <w:szCs w:val="22"/>
          <w:lang w:val="es-MX"/>
        </w:rPr>
        <w:t xml:space="preserve">irectora </w:t>
      </w:r>
      <w:r>
        <w:rPr>
          <w:rFonts w:asciiTheme="minorHAnsi" w:hAnsiTheme="minorHAnsi"/>
          <w:sz w:val="22"/>
          <w:szCs w:val="22"/>
          <w:lang w:val="es-MX"/>
        </w:rPr>
        <w:t>G</w:t>
      </w:r>
      <w:r w:rsidRPr="00534726">
        <w:rPr>
          <w:rFonts w:asciiTheme="minorHAnsi" w:hAnsiTheme="minorHAnsi"/>
          <w:sz w:val="22"/>
          <w:szCs w:val="22"/>
          <w:lang w:val="es-MX"/>
        </w:rPr>
        <w:t xml:space="preserve">eneral de la </w:t>
      </w:r>
      <w:r>
        <w:rPr>
          <w:rFonts w:asciiTheme="minorHAnsi" w:hAnsiTheme="minorHAnsi"/>
          <w:sz w:val="22"/>
          <w:szCs w:val="22"/>
          <w:lang w:val="es-MX"/>
        </w:rPr>
        <w:t>S</w:t>
      </w:r>
      <w:r w:rsidRPr="00534726">
        <w:rPr>
          <w:rFonts w:asciiTheme="minorHAnsi" w:hAnsiTheme="minorHAnsi"/>
          <w:sz w:val="22"/>
          <w:szCs w:val="22"/>
          <w:lang w:val="es-MX"/>
        </w:rPr>
        <w:t xml:space="preserve">ociedad </w:t>
      </w:r>
      <w:r>
        <w:rPr>
          <w:rFonts w:asciiTheme="minorHAnsi" w:hAnsiTheme="minorHAnsi"/>
          <w:sz w:val="22"/>
          <w:szCs w:val="22"/>
          <w:lang w:val="es-MX"/>
        </w:rPr>
        <w:t>M</w:t>
      </w:r>
      <w:r w:rsidRPr="00534726">
        <w:rPr>
          <w:rFonts w:asciiTheme="minorHAnsi" w:hAnsiTheme="minorHAnsi"/>
          <w:sz w:val="22"/>
          <w:szCs w:val="22"/>
          <w:lang w:val="es-MX"/>
        </w:rPr>
        <w:t xml:space="preserve">exicana de </w:t>
      </w:r>
      <w:r>
        <w:rPr>
          <w:rFonts w:asciiTheme="minorHAnsi" w:hAnsiTheme="minorHAnsi"/>
          <w:sz w:val="22"/>
          <w:szCs w:val="22"/>
          <w:lang w:val="es-MX"/>
        </w:rPr>
        <w:t>E</w:t>
      </w:r>
      <w:r w:rsidRPr="00534726">
        <w:rPr>
          <w:rFonts w:asciiTheme="minorHAnsi" w:hAnsiTheme="minorHAnsi"/>
          <w:sz w:val="22"/>
          <w:szCs w:val="22"/>
          <w:lang w:val="es-MX"/>
        </w:rPr>
        <w:t>giptolog</w:t>
      </w:r>
      <w:r>
        <w:rPr>
          <w:rFonts w:asciiTheme="minorHAnsi" w:hAnsiTheme="minorHAnsi"/>
          <w:sz w:val="22"/>
          <w:szCs w:val="22"/>
          <w:lang w:val="es-MX"/>
        </w:rPr>
        <w:t>í</w:t>
      </w:r>
      <w:r w:rsidRPr="00534726">
        <w:rPr>
          <w:rFonts w:asciiTheme="minorHAnsi" w:hAnsiTheme="minorHAnsi"/>
          <w:sz w:val="22"/>
          <w:szCs w:val="22"/>
          <w:lang w:val="es-MX"/>
        </w:rPr>
        <w:t>a</w:t>
      </w:r>
      <w:r>
        <w:rPr>
          <w:rFonts w:asciiTheme="minorHAnsi" w:hAnsiTheme="minorHAnsi"/>
          <w:sz w:val="22"/>
          <w:szCs w:val="22"/>
          <w:lang w:val="es-MX"/>
        </w:rPr>
        <w:t>; M</w:t>
      </w:r>
      <w:r w:rsidRPr="00534726">
        <w:rPr>
          <w:rFonts w:asciiTheme="minorHAnsi" w:hAnsiTheme="minorHAnsi"/>
          <w:sz w:val="22"/>
          <w:szCs w:val="22"/>
          <w:lang w:val="es-MX"/>
        </w:rPr>
        <w:t xml:space="preserve">aestro </w:t>
      </w:r>
      <w:r>
        <w:rPr>
          <w:rFonts w:asciiTheme="minorHAnsi" w:hAnsiTheme="minorHAnsi"/>
          <w:sz w:val="22"/>
          <w:szCs w:val="22"/>
          <w:lang w:val="es-MX"/>
        </w:rPr>
        <w:t>M</w:t>
      </w:r>
      <w:r w:rsidRPr="00534726">
        <w:rPr>
          <w:rFonts w:asciiTheme="minorHAnsi" w:hAnsiTheme="minorHAnsi"/>
          <w:sz w:val="22"/>
          <w:szCs w:val="22"/>
          <w:lang w:val="es-MX"/>
        </w:rPr>
        <w:t xml:space="preserve">anuel </w:t>
      </w:r>
      <w:proofErr w:type="spellStart"/>
      <w:r>
        <w:rPr>
          <w:rFonts w:asciiTheme="minorHAnsi" w:hAnsiTheme="minorHAnsi"/>
          <w:sz w:val="22"/>
          <w:szCs w:val="22"/>
          <w:lang w:val="es-MX"/>
        </w:rPr>
        <w:t>V</w:t>
      </w:r>
      <w:r w:rsidRPr="00534726">
        <w:rPr>
          <w:rFonts w:asciiTheme="minorHAnsi" w:hAnsiTheme="minorHAnsi"/>
          <w:sz w:val="22"/>
          <w:szCs w:val="22"/>
          <w:lang w:val="es-MX"/>
        </w:rPr>
        <w:t>illarruel</w:t>
      </w:r>
      <w:proofErr w:type="spellEnd"/>
      <w:r w:rsidRPr="00534726">
        <w:rPr>
          <w:rFonts w:asciiTheme="minorHAnsi" w:hAnsiTheme="minorHAnsi"/>
          <w:sz w:val="22"/>
          <w:szCs w:val="22"/>
          <w:lang w:val="es-MX"/>
        </w:rPr>
        <w:t xml:space="preserve"> </w:t>
      </w:r>
      <w:r>
        <w:rPr>
          <w:rFonts w:asciiTheme="minorHAnsi" w:hAnsiTheme="minorHAnsi"/>
          <w:sz w:val="22"/>
          <w:szCs w:val="22"/>
          <w:lang w:val="es-MX"/>
        </w:rPr>
        <w:t>Vá</w:t>
      </w:r>
      <w:r w:rsidRPr="00534726">
        <w:rPr>
          <w:rFonts w:asciiTheme="minorHAnsi" w:hAnsiTheme="minorHAnsi"/>
          <w:sz w:val="22"/>
          <w:szCs w:val="22"/>
          <w:lang w:val="es-MX"/>
        </w:rPr>
        <w:t xml:space="preserve">zquez, docente de la </w:t>
      </w:r>
      <w:r>
        <w:rPr>
          <w:rFonts w:asciiTheme="minorHAnsi" w:hAnsiTheme="minorHAnsi"/>
          <w:sz w:val="22"/>
          <w:szCs w:val="22"/>
          <w:lang w:val="es-MX"/>
        </w:rPr>
        <w:t>UVM</w:t>
      </w:r>
      <w:r w:rsidRPr="00534726">
        <w:rPr>
          <w:rFonts w:asciiTheme="minorHAnsi" w:hAnsiTheme="minorHAnsi"/>
          <w:sz w:val="22"/>
          <w:szCs w:val="22"/>
          <w:lang w:val="es-MX"/>
        </w:rPr>
        <w:t xml:space="preserve"> </w:t>
      </w:r>
      <w:r>
        <w:rPr>
          <w:rFonts w:asciiTheme="minorHAnsi" w:hAnsiTheme="minorHAnsi"/>
          <w:sz w:val="22"/>
          <w:szCs w:val="22"/>
          <w:lang w:val="es-MX"/>
        </w:rPr>
        <w:t>C</w:t>
      </w:r>
      <w:r w:rsidRPr="00534726">
        <w:rPr>
          <w:rFonts w:asciiTheme="minorHAnsi" w:hAnsiTheme="minorHAnsi"/>
          <w:sz w:val="22"/>
          <w:szCs w:val="22"/>
          <w:lang w:val="es-MX"/>
        </w:rPr>
        <w:t xml:space="preserve">ampus </w:t>
      </w:r>
      <w:r>
        <w:rPr>
          <w:rFonts w:asciiTheme="minorHAnsi" w:hAnsiTheme="minorHAnsi"/>
          <w:sz w:val="22"/>
          <w:szCs w:val="22"/>
          <w:lang w:val="es-MX"/>
        </w:rPr>
        <w:t>Q</w:t>
      </w:r>
      <w:r w:rsidRPr="00534726">
        <w:rPr>
          <w:rFonts w:asciiTheme="minorHAnsi" w:hAnsiTheme="minorHAnsi"/>
          <w:sz w:val="22"/>
          <w:szCs w:val="22"/>
          <w:lang w:val="es-MX"/>
        </w:rPr>
        <w:t>uerétaro</w:t>
      </w:r>
      <w:r>
        <w:rPr>
          <w:rFonts w:asciiTheme="minorHAnsi" w:hAnsiTheme="minorHAnsi"/>
          <w:sz w:val="22"/>
          <w:szCs w:val="22"/>
          <w:lang w:val="es-MX"/>
        </w:rPr>
        <w:t xml:space="preserve"> y del Dr. E</w:t>
      </w:r>
      <w:r w:rsidRPr="00534726">
        <w:rPr>
          <w:rFonts w:asciiTheme="minorHAnsi" w:hAnsiTheme="minorHAnsi"/>
          <w:sz w:val="22"/>
          <w:szCs w:val="22"/>
          <w:lang w:val="es-MX"/>
        </w:rPr>
        <w:t xml:space="preserve">duardo de </w:t>
      </w:r>
      <w:r>
        <w:rPr>
          <w:rFonts w:asciiTheme="minorHAnsi" w:hAnsiTheme="minorHAnsi"/>
          <w:sz w:val="22"/>
          <w:szCs w:val="22"/>
          <w:lang w:val="es-MX"/>
        </w:rPr>
        <w:t>J</w:t>
      </w:r>
      <w:r w:rsidRPr="00534726">
        <w:rPr>
          <w:rFonts w:asciiTheme="minorHAnsi" w:hAnsiTheme="minorHAnsi"/>
          <w:sz w:val="22"/>
          <w:szCs w:val="22"/>
          <w:lang w:val="es-MX"/>
        </w:rPr>
        <w:t xml:space="preserve">esús </w:t>
      </w:r>
      <w:r>
        <w:rPr>
          <w:rFonts w:asciiTheme="minorHAnsi" w:hAnsiTheme="minorHAnsi"/>
          <w:sz w:val="22"/>
          <w:szCs w:val="22"/>
          <w:lang w:val="es-MX"/>
        </w:rPr>
        <w:t>G</w:t>
      </w:r>
      <w:r w:rsidRPr="00534726">
        <w:rPr>
          <w:rFonts w:asciiTheme="minorHAnsi" w:hAnsiTheme="minorHAnsi"/>
          <w:sz w:val="22"/>
          <w:szCs w:val="22"/>
          <w:lang w:val="es-MX"/>
        </w:rPr>
        <w:t>arcía</w:t>
      </w:r>
      <w:r>
        <w:rPr>
          <w:rFonts w:asciiTheme="minorHAnsi" w:hAnsiTheme="minorHAnsi"/>
          <w:sz w:val="22"/>
          <w:szCs w:val="22"/>
          <w:lang w:val="es-MX"/>
        </w:rPr>
        <w:t>, V</w:t>
      </w:r>
      <w:r w:rsidRPr="00534726">
        <w:rPr>
          <w:rFonts w:asciiTheme="minorHAnsi" w:hAnsiTheme="minorHAnsi"/>
          <w:sz w:val="22"/>
          <w:szCs w:val="22"/>
          <w:lang w:val="es-MX"/>
        </w:rPr>
        <w:t xml:space="preserve">icerrector </w:t>
      </w:r>
      <w:r>
        <w:rPr>
          <w:rFonts w:asciiTheme="minorHAnsi" w:hAnsiTheme="minorHAnsi"/>
          <w:sz w:val="22"/>
          <w:szCs w:val="22"/>
          <w:lang w:val="es-MX"/>
        </w:rPr>
        <w:t>I</w:t>
      </w:r>
      <w:r w:rsidRPr="00534726">
        <w:rPr>
          <w:rFonts w:asciiTheme="minorHAnsi" w:hAnsiTheme="minorHAnsi"/>
          <w:sz w:val="22"/>
          <w:szCs w:val="22"/>
          <w:lang w:val="es-MX"/>
        </w:rPr>
        <w:t xml:space="preserve">nstitucional de </w:t>
      </w:r>
      <w:r>
        <w:rPr>
          <w:rFonts w:asciiTheme="minorHAnsi" w:hAnsiTheme="minorHAnsi"/>
          <w:sz w:val="22"/>
          <w:szCs w:val="22"/>
          <w:lang w:val="es-MX"/>
        </w:rPr>
        <w:t>I</w:t>
      </w:r>
      <w:r w:rsidRPr="00534726">
        <w:rPr>
          <w:rFonts w:asciiTheme="minorHAnsi" w:hAnsiTheme="minorHAnsi"/>
          <w:sz w:val="22"/>
          <w:szCs w:val="22"/>
          <w:lang w:val="es-MX"/>
        </w:rPr>
        <w:t xml:space="preserve">ngenierías de la </w:t>
      </w:r>
      <w:r>
        <w:rPr>
          <w:rFonts w:asciiTheme="minorHAnsi" w:hAnsiTheme="minorHAnsi"/>
          <w:sz w:val="22"/>
          <w:szCs w:val="22"/>
          <w:lang w:val="es-MX"/>
        </w:rPr>
        <w:t>UVM</w:t>
      </w:r>
      <w:r w:rsidRPr="00534726">
        <w:rPr>
          <w:rFonts w:asciiTheme="minorHAnsi" w:hAnsiTheme="minorHAnsi"/>
          <w:sz w:val="22"/>
          <w:szCs w:val="22"/>
          <w:lang w:val="es-MX"/>
        </w:rPr>
        <w:t>.</w:t>
      </w:r>
    </w:p>
    <w:p w:rsidR="00534726" w:rsidRPr="00534726" w:rsidRDefault="00534726" w:rsidP="008D390C">
      <w:pPr>
        <w:jc w:val="both"/>
        <w:rPr>
          <w:rFonts w:asciiTheme="minorHAnsi" w:hAnsiTheme="minorHAnsi" w:cs="Arial"/>
          <w:b/>
          <w:sz w:val="22"/>
          <w:szCs w:val="22"/>
          <w:lang w:val="es-MX"/>
        </w:rPr>
      </w:pPr>
    </w:p>
    <w:p w:rsidR="00725B19" w:rsidRDefault="00D514B8" w:rsidP="00725B19">
      <w:pPr>
        <w:jc w:val="both"/>
        <w:rPr>
          <w:rFonts w:ascii="Arial" w:hAnsi="Arial" w:cs="Arial"/>
          <w:sz w:val="16"/>
          <w:szCs w:val="16"/>
          <w:lang w:val="es-MX"/>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r w:rsidR="00725B19">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78" w:rsidRDefault="00B24178">
      <w:pPr>
        <w:spacing w:after="0"/>
      </w:pPr>
      <w:r>
        <w:separator/>
      </w:r>
    </w:p>
  </w:endnote>
  <w:endnote w:type="continuationSeparator" w:id="0">
    <w:p w:rsidR="00B24178" w:rsidRDefault="00B241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78" w:rsidRDefault="00B24178">
      <w:pPr>
        <w:spacing w:after="0"/>
      </w:pPr>
      <w:r>
        <w:separator/>
      </w:r>
    </w:p>
  </w:footnote>
  <w:footnote w:type="continuationSeparator" w:id="0">
    <w:p w:rsidR="00B24178" w:rsidRDefault="00B241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16E"/>
    <w:multiLevelType w:val="hybridMultilevel"/>
    <w:tmpl w:val="8064F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C0500C"/>
    <w:multiLevelType w:val="hybridMultilevel"/>
    <w:tmpl w:val="B69AAA8C"/>
    <w:lvl w:ilvl="0" w:tplc="3726317C">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2"/>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00CE"/>
    <w:rsid w:val="00045B31"/>
    <w:rsid w:val="00065624"/>
    <w:rsid w:val="00077C88"/>
    <w:rsid w:val="000B076F"/>
    <w:rsid w:val="000D4820"/>
    <w:rsid w:val="0010054A"/>
    <w:rsid w:val="00102365"/>
    <w:rsid w:val="0011346A"/>
    <w:rsid w:val="00130368"/>
    <w:rsid w:val="001340FD"/>
    <w:rsid w:val="00183B6E"/>
    <w:rsid w:val="001878B6"/>
    <w:rsid w:val="00187AF9"/>
    <w:rsid w:val="001B3CC3"/>
    <w:rsid w:val="001C28D0"/>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C590D"/>
    <w:rsid w:val="004D4255"/>
    <w:rsid w:val="004D7A5A"/>
    <w:rsid w:val="004F07FB"/>
    <w:rsid w:val="004F1750"/>
    <w:rsid w:val="004F38DF"/>
    <w:rsid w:val="004F77D3"/>
    <w:rsid w:val="00513CE2"/>
    <w:rsid w:val="005165ED"/>
    <w:rsid w:val="005314B4"/>
    <w:rsid w:val="00534726"/>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E68B7"/>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23E89"/>
    <w:rsid w:val="009472D8"/>
    <w:rsid w:val="009A4A3F"/>
    <w:rsid w:val="009C534B"/>
    <w:rsid w:val="009D1A06"/>
    <w:rsid w:val="009E0C4F"/>
    <w:rsid w:val="009E4862"/>
    <w:rsid w:val="009F532C"/>
    <w:rsid w:val="00A11667"/>
    <w:rsid w:val="00A66CAE"/>
    <w:rsid w:val="00A81C6E"/>
    <w:rsid w:val="00AA2F98"/>
    <w:rsid w:val="00AA6ED1"/>
    <w:rsid w:val="00AC3A7C"/>
    <w:rsid w:val="00AC3EAC"/>
    <w:rsid w:val="00AF0296"/>
    <w:rsid w:val="00AF4E52"/>
    <w:rsid w:val="00B00B49"/>
    <w:rsid w:val="00B04BD1"/>
    <w:rsid w:val="00B24178"/>
    <w:rsid w:val="00B516F3"/>
    <w:rsid w:val="00B866CD"/>
    <w:rsid w:val="00B96551"/>
    <w:rsid w:val="00BF22DF"/>
    <w:rsid w:val="00BF733A"/>
    <w:rsid w:val="00C00C53"/>
    <w:rsid w:val="00C16B2D"/>
    <w:rsid w:val="00C2024A"/>
    <w:rsid w:val="00C276FF"/>
    <w:rsid w:val="00C502CB"/>
    <w:rsid w:val="00C57833"/>
    <w:rsid w:val="00C653BF"/>
    <w:rsid w:val="00C93752"/>
    <w:rsid w:val="00CB1BFC"/>
    <w:rsid w:val="00CF1AFD"/>
    <w:rsid w:val="00CF2F56"/>
    <w:rsid w:val="00CF5835"/>
    <w:rsid w:val="00CF6B9E"/>
    <w:rsid w:val="00D27FD2"/>
    <w:rsid w:val="00D304B3"/>
    <w:rsid w:val="00D34D7F"/>
    <w:rsid w:val="00D35C21"/>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A235E"/>
    <w:rsid w:val="00EC0B95"/>
    <w:rsid w:val="00EC1517"/>
    <w:rsid w:val="00EC6329"/>
    <w:rsid w:val="00EC669E"/>
    <w:rsid w:val="00ED63DC"/>
    <w:rsid w:val="00ED6D26"/>
    <w:rsid w:val="00EF37AC"/>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EA23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paragraph" w:customStyle="1" w:styleId="Default">
    <w:name w:val="Default"/>
    <w:rsid w:val="00EA23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768</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cp:lastPrinted>2014-05-06T13:16:00Z</cp:lastPrinted>
  <dcterms:created xsi:type="dcterms:W3CDTF">2015-01-20T14:20:00Z</dcterms:created>
  <dcterms:modified xsi:type="dcterms:W3CDTF">2015-01-22T20:01:00Z</dcterms:modified>
</cp:coreProperties>
</file>